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Demokrati - Hvem skal bestemme?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skal grundloven se ud i fremtiden?</w:t>
      </w:r>
    </w:p>
    <w:p>
      <w:pPr>
        <w:spacing w:after="0"/>
      </w:pPr>
      <w:r>
        <w:rPr>
          <w:rStyle w:val="header2"/>
        </w:rPr>
        <w:t xml:space="preserve">Præsentation og begrundelse</w:t>
      </w:r>
    </w:p>
    <w:p>
      <w:r>
        <w:rPr/>
        <w:t xml:space="preserve">Forløbet sætter fokus på det danske demokrati i fortid, nutid og fremtid og den enkelte borgers/elevs indflydelse på dets udvikling. Omdrejningspunktet i forløbet er et af de væsentligste demokratiske nybrud i Danmarkshistorien, nemlig Grundloven af 1915, hvor kvinder og tjenestefolk fik valgret. 
</w:t>
      </w:r>
      <w:br/>
      <w:r>
        <w:rPr/>
        <w:t xml:space="preserve">
</w:t>
      </w:r>
      <w:br/>
      <w:r>
        <w:rPr/>
        <w:t xml:space="preserve">Gennem bl.a. kildelæsning, refleksionsøvelser, online dilemmaspil og rollespil får eleverne en indsigt i 1915-grundlovens indhold og i, hvorfor den kom til at se ud, som den gjorde. På baggrund af denne forståelse bringes eleverne til at reflektere over og tage personligt stilling til, hvordan demokratiet skal udvikle sig i fremtiden.
</w:t>
      </w:r>
      <w:br/>
      <w:r>
        <w:rPr/>
        <w:t xml:space="preserve">
</w:t>
      </w:r>
      <w:br/>
      <w:r>
        <w:rPr/>
        <w:t xml:space="preserve">Forløbet er udarbejdet af Jens Aage Poulsen og Nikolaj Petersen.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HISTORIEBRUG  
</w:t>
      </w:r>
      <w:br/>
      <w:r>
        <w:rPr/>
        <w:t xml:space="preserve">Eleven kan forklare samspil mellem fortid, nutid og fremtid 
</w:t>
      </w:r>
      <w:br/>
      <w:r>
        <w:rPr/>
        <w:t xml:space="preserve">•	Eleven kan diskutere egen og andres historiske bevidsthed 
</w:t>
      </w:r>
      <w:br/>
      <w:r>
        <w:rPr/>
        <w:t xml:space="preserve">•	Eleven har viden om faktorer, der kan påvirke historisk bevidsthed
</w:t>
      </w:r>
      <w:br/>
      <w:r>
        <w:rPr/>
        <w:t xml:space="preserve">
</w:t>
      </w:r>
      <w:br/>
      <w:r>
        <w:rPr/>
        <w:t xml:space="preserve">•	Eleven kan analysere konstruktion og brug af historiske fortællinger med samtids- og fremtidsrettet sigte 
</w:t>
      </w:r>
      <w:br/>
      <w:r>
        <w:rPr/>
        <w:t xml:space="preserve">•	Eleven har viden om historiske fortællingers brug i et samtids- og fremtidsrettet perspektiv
</w:t>
      </w:r>
      <w:br/>
      <w:r>
        <w:rPr/>
        <w:t xml:space="preserve">
</w:t>
      </w:r>
      <w:br/>
      <w:r>
        <w:rPr/>
        <w:t xml:space="preserve">•	Eleven kan udlede forklaringer på historiske forhold og forløb ud fra historiske scenarier 
</w:t>
      </w:r>
      <w:br/>
      <w:r>
        <w:rPr/>
        <w:t xml:space="preserve">•	Eleven har viden om historiske scenariers funktion 
</w:t>
      </w:r>
      <w:br/>
      <w:r>
        <w:rPr/>
        <w:t xml:space="preserve"> 
</w:t>
      </w:r>
      <w:br/>
      <w:r>
        <w:rPr/>
        <w:t xml:space="preserve">KRONOLOGI OG SAMMENHÆNG  
</w:t>
      </w:r>
      <w:br/>
      <w:r>
        <w:rPr/>
        <w:t xml:space="preserve">Eleven kan på baggrund af et kronologisk overblik forklare, hvorledes samfund har forandret sig under forskellige sammenhænge
</w:t>
      </w:r>
      <w:br/>
      <w:r>
        <w:rPr/>
        <w:t xml:space="preserve">•	Eleven kan sætte begivenheders forudsætninger, forløb og følger i kronologisk 
</w:t>
      </w:r>
      <w:br/>
      <w:r>
        <w:rPr/>
        <w:t xml:space="preserve">•	Eleven har viden om begivenheders forudsætninger, forløb og følger</w:t>
      </w:r>
    </w:p>
    <w:p>
      <w:pPr>
        <w:spacing w:after="0"/>
      </w:pPr>
      <w:r>
        <w:rPr>
          <w:rStyle w:val="header2"/>
        </w:rPr>
        <w:t xml:space="preserve">Materialer</w:t>
      </w:r>
    </w:p>
    <w:p>
      <w:pPr/>
      <w:r>
        <w:rPr/>
        <w:t xml:space="preserve">Nationalt videnscenter for historie og kulturarvsformidling: "Hvem skal bestemme" https://historielab.dk/til-undervisningen/udgivelser/hvem-skal-bestemme/ (Besøgt 15/5 2020)</w:t>
      </w:r>
    </w:p>
    <w:p>
      <w:pPr/>
      <w:r>
        <w:rPr/>
        <w:t xml:space="preserve">Petersen, Nikolaj &amp; Poulsen, Jens Aage: ”1915-grundlovsgenerator”, http://historieogkultur.ucl.dk/grundlov/1915.htm (besøgt 24/11 2015) – forkortes 1915-generator.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2024-04-25T11:45:06+00:00</dcterms:created>
  <dcterms:modified xsi:type="dcterms:W3CDTF">2024-04-25T11:45:06+00:00</dcterms:modified>
</cp:coreProperties>
</file>

<file path=docProps/custom.xml><?xml version="1.0" encoding="utf-8"?>
<Properties xmlns="http://schemas.openxmlformats.org/officeDocument/2006/custom-properties" xmlns:vt="http://schemas.openxmlformats.org/officeDocument/2006/docPropsVTypes"/>
</file>