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7E" w:rsidRDefault="00CA3C9B">
      <w:pPr>
        <w:rPr>
          <w:b/>
          <w:lang w:val="da-DK"/>
        </w:rPr>
      </w:pPr>
      <w:r w:rsidRPr="00CA3C9B">
        <w:rPr>
          <w:b/>
          <w:lang w:val="da-DK"/>
        </w:rPr>
        <w:t xml:space="preserve">Debatcafe </w:t>
      </w:r>
      <w:r w:rsidR="002C247E">
        <w:rPr>
          <w:b/>
          <w:lang w:val="da-DK"/>
        </w:rPr>
        <w:t xml:space="preserve">5: Hvordan ruster vi eleverne til at håndterer en verden med </w:t>
      </w:r>
      <w:proofErr w:type="spellStart"/>
      <w:r w:rsidR="002C247E">
        <w:rPr>
          <w:b/>
          <w:lang w:val="da-DK"/>
        </w:rPr>
        <w:t>fake</w:t>
      </w:r>
      <w:proofErr w:type="spellEnd"/>
      <w:r w:rsidR="002C247E">
        <w:rPr>
          <w:b/>
          <w:lang w:val="da-DK"/>
        </w:rPr>
        <w:t xml:space="preserve"> </w:t>
      </w:r>
      <w:proofErr w:type="spellStart"/>
      <w:r w:rsidR="002C247E">
        <w:rPr>
          <w:b/>
          <w:lang w:val="da-DK"/>
        </w:rPr>
        <w:t>news</w:t>
      </w:r>
      <w:proofErr w:type="spellEnd"/>
      <w:r w:rsidR="002C247E">
        <w:rPr>
          <w:b/>
          <w:lang w:val="da-DK"/>
        </w:rPr>
        <w:t>, officielle og alternative forklaringer?</w:t>
      </w:r>
    </w:p>
    <w:p w:rsidR="001C446C" w:rsidRPr="00CA3C9B" w:rsidRDefault="002C247E">
      <w:pPr>
        <w:rPr>
          <w:b/>
          <w:lang w:val="da-DK"/>
        </w:rPr>
      </w:pPr>
      <w:r>
        <w:rPr>
          <w:b/>
          <w:lang w:val="da-DK"/>
        </w:rPr>
        <w:t>O</w:t>
      </w:r>
      <w:r w:rsidR="00CA3C9B" w:rsidRPr="00CA3C9B">
        <w:rPr>
          <w:b/>
          <w:lang w:val="da-DK"/>
        </w:rPr>
        <w:t>psamling på diskussion:</w:t>
      </w:r>
      <w:r w:rsidR="00E56A37">
        <w:rPr>
          <w:b/>
          <w:lang w:val="da-DK"/>
        </w:rPr>
        <w:t xml:space="preserve"> i alt 4 deltagere</w:t>
      </w:r>
    </w:p>
    <w:p w:rsidR="00CA3C9B" w:rsidRDefault="00CA3C9B" w:rsidP="00CA3C9B">
      <w:pPr>
        <w:pStyle w:val="Opstilling-punkttegn"/>
        <w:rPr>
          <w:lang w:val="da-DK"/>
        </w:rPr>
      </w:pPr>
      <w:r>
        <w:rPr>
          <w:lang w:val="da-DK"/>
        </w:rPr>
        <w:t>Børn eksponeres for flere sider/versioner af virkeligheder, mange forskellige ’stemmer’. Dem skal de forholde sig til og indordne i deres egne virkelighedsopfattelser. Men er elever rustede til dette?</w:t>
      </w:r>
    </w:p>
    <w:p w:rsidR="00CA3C9B" w:rsidRDefault="00CA3C9B" w:rsidP="00CA3C9B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</w:p>
    <w:p w:rsidR="00CA3C9B" w:rsidRDefault="00CA3C9B" w:rsidP="00CA3C9B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 w:rsidRPr="00CA3C9B">
        <w:rPr>
          <w:lang w:val="da-DK"/>
        </w:rPr>
        <w:t xml:space="preserve">Grundlæggende mangler elever kritisk distance til budskaber og agendaer – eleverne tror at de er gode og ’digitalt indfødte’, men det er de ikke. Bl.a. har de ofte ringe forudsætninger for at vurdere kilders troværdighed. </w:t>
      </w:r>
    </w:p>
    <w:p w:rsidR="00CA3C9B" w:rsidRDefault="00CA3C9B" w:rsidP="00CA3C9B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</w:p>
    <w:p w:rsidR="00CA3C9B" w:rsidRDefault="00CA3C9B" w:rsidP="00CA3C9B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>Konkrete ideer/råd:</w:t>
      </w:r>
    </w:p>
    <w:p w:rsidR="00CA3C9B" w:rsidRDefault="00CA3C9B" w:rsidP="00CA3C9B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 xml:space="preserve">I starten af 7. klasse opstart med et kildekritik-forløb, et slags </w:t>
      </w:r>
      <w:proofErr w:type="spellStart"/>
      <w:r>
        <w:rPr>
          <w:lang w:val="da-DK"/>
        </w:rPr>
        <w:t>crash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course</w:t>
      </w:r>
      <w:proofErr w:type="spellEnd"/>
      <w:r>
        <w:rPr>
          <w:lang w:val="da-DK"/>
        </w:rPr>
        <w:t>, hvor man eks også kommer ind på kontrafaktisk historie.</w:t>
      </w:r>
    </w:p>
    <w:p w:rsidR="00CA3C9B" w:rsidRDefault="00CA3C9B" w:rsidP="00CA3C9B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proofErr w:type="gramStart"/>
      <w:r>
        <w:rPr>
          <w:lang w:val="da-DK"/>
        </w:rPr>
        <w:t>Et</w:t>
      </w:r>
      <w:proofErr w:type="gramEnd"/>
      <w:r>
        <w:rPr>
          <w:lang w:val="da-DK"/>
        </w:rPr>
        <w:t xml:space="preserve"> nazisme/holocaust-forløb i udskolingen, hvor man kan tematisere propanda og manipulation, fx ved inddragelse af ’Den evige jøde’, hvor man kan tegne linjer op til situationen i dag.</w:t>
      </w:r>
    </w:p>
    <w:p w:rsidR="008B27C3" w:rsidRDefault="008B27C3" w:rsidP="00CA3C9B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>Inddragelse af filmen ’</w:t>
      </w:r>
      <w:proofErr w:type="spellStart"/>
      <w:r>
        <w:rPr>
          <w:lang w:val="da-DK"/>
        </w:rPr>
        <w:t>Forgotten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silver</w:t>
      </w:r>
      <w:proofErr w:type="spellEnd"/>
      <w:r>
        <w:rPr>
          <w:lang w:val="da-DK"/>
        </w:rPr>
        <w:t xml:space="preserve">’ af Peter Jackson, hvor der ligger et stort didaktisk potentiale, hvis filmens tilblivelse og sigte ikke i første omgang ’afsløres’ for eleverne, men hvor de også selv er på </w:t>
      </w:r>
      <w:bookmarkStart w:id="0" w:name="_GoBack"/>
      <w:bookmarkEnd w:id="0"/>
      <w:r>
        <w:rPr>
          <w:lang w:val="da-DK"/>
        </w:rPr>
        <w:t>et opdagelsesarbejde.</w:t>
      </w:r>
    </w:p>
    <w:p w:rsidR="008B27C3" w:rsidRDefault="008B27C3" w:rsidP="00CA3C9B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</w:p>
    <w:p w:rsidR="008B27C3" w:rsidRDefault="008B27C3" w:rsidP="008B27C3">
      <w:pPr>
        <w:pStyle w:val="Opstilling-punkttegn"/>
        <w:rPr>
          <w:lang w:val="da-DK"/>
        </w:rPr>
      </w:pPr>
      <w:r>
        <w:rPr>
          <w:lang w:val="da-DK"/>
        </w:rPr>
        <w:t>Hvordan udfordrer vi elevernes tillid til tekster og det medieindhold, de møder?</w:t>
      </w:r>
    </w:p>
    <w:p w:rsidR="008B27C3" w:rsidRDefault="008B27C3" w:rsidP="008B27C3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</w:p>
    <w:p w:rsidR="008B27C3" w:rsidRDefault="008B27C3" w:rsidP="008B27C3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 xml:space="preserve">Igen: Elevenerne mangler baggrundsviden om afsenderforhold </w:t>
      </w:r>
      <w:proofErr w:type="spellStart"/>
      <w:r>
        <w:rPr>
          <w:lang w:val="da-DK"/>
        </w:rPr>
        <w:t>etc</w:t>
      </w:r>
      <w:proofErr w:type="spellEnd"/>
      <w:r>
        <w:rPr>
          <w:lang w:val="da-DK"/>
        </w:rPr>
        <w:t>/almen dannelse i forhold til at afkode troværdighed, eks at man ikke skal tro på vedkommende bare fordi det er et jakkesæt/uniform/hvid kittel. Men det er et udviklingsspørgsmål; for vi kan ikke forvente, at elever i grundskolen kan det – men vi kan hjælpe dem et stykke vej</w:t>
      </w:r>
      <w:r w:rsidR="00A80FC8">
        <w:rPr>
          <w:lang w:val="da-DK"/>
        </w:rPr>
        <w:t>: vi kan lægge en bund til en kildekritisk evne.</w:t>
      </w:r>
    </w:p>
    <w:p w:rsidR="008B27C3" w:rsidRDefault="00A80FC8" w:rsidP="008B27C3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>Problematisk at elever kun læser overskrifter og surfer overfladisk viden, de læser eksempelvis ikke hele artiklen: ”Internettets smarte overskrifter har gjort mere skidt end godt.”</w:t>
      </w:r>
    </w:p>
    <w:p w:rsidR="00A80FC8" w:rsidRDefault="00A80FC8" w:rsidP="008B27C3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</w:p>
    <w:p w:rsidR="00A80FC8" w:rsidRDefault="00A80FC8" w:rsidP="008B27C3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>Konkrete ideer/råd:</w:t>
      </w:r>
    </w:p>
    <w:p w:rsidR="00A80FC8" w:rsidRDefault="00A80FC8" w:rsidP="008B27C3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 xml:space="preserve">Giver eleverne nogle pejlemærker i deres søgning, eks at de skal benytte en aviskilde eller DR i stedet for blot </w:t>
      </w:r>
      <w:proofErr w:type="spellStart"/>
      <w:r>
        <w:rPr>
          <w:lang w:val="da-DK"/>
        </w:rPr>
        <w:t>google</w:t>
      </w:r>
      <w:proofErr w:type="spellEnd"/>
      <w:r>
        <w:rPr>
          <w:lang w:val="da-DK"/>
        </w:rPr>
        <w:t>/</w:t>
      </w:r>
      <w:proofErr w:type="spellStart"/>
      <w:r>
        <w:rPr>
          <w:lang w:val="da-DK"/>
        </w:rPr>
        <w:t>wikipedia</w:t>
      </w:r>
      <w:proofErr w:type="spellEnd"/>
    </w:p>
    <w:p w:rsidR="00A80FC8" w:rsidRDefault="00A80FC8" w:rsidP="008B27C3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>Altid facilitere og stille kritiske spørgsmål til elevernes informationer i fx gruppearbejde: ”hvor har du det fra?”</w:t>
      </w:r>
    </w:p>
    <w:p w:rsidR="00A80FC8" w:rsidRDefault="00A80FC8" w:rsidP="008B27C3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>Fx stille krav til elevernes projektarbejde at de skal finde min. 3 kilder som bakker deres synspunkt eller svar op.</w:t>
      </w:r>
    </w:p>
    <w:p w:rsidR="00A80FC8" w:rsidRDefault="00A80FC8" w:rsidP="008B27C3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</w:p>
    <w:p w:rsidR="00A80FC8" w:rsidRDefault="00A80FC8" w:rsidP="00A80FC8">
      <w:pPr>
        <w:pStyle w:val="Opstilling-punkttegn"/>
        <w:rPr>
          <w:lang w:val="da-DK"/>
        </w:rPr>
      </w:pPr>
      <w:r>
        <w:rPr>
          <w:lang w:val="da-DK"/>
        </w:rPr>
        <w:t>Historiefagets dilemma i forhold til at opøve elevers kildekritiske evne:</w:t>
      </w:r>
    </w:p>
    <w:p w:rsidR="00A80FC8" w:rsidRDefault="00A80FC8" w:rsidP="00A80FC8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>For få timer i faget! Kun 1 time om ugen er et dilemma. Især i 9. klasse bliver undervisningen meget ’</w:t>
      </w:r>
      <w:proofErr w:type="spellStart"/>
      <w:r>
        <w:rPr>
          <w:lang w:val="da-DK"/>
        </w:rPr>
        <w:t>teaching</w:t>
      </w:r>
      <w:proofErr w:type="spellEnd"/>
      <w:r>
        <w:rPr>
          <w:lang w:val="da-DK"/>
        </w:rPr>
        <w:t xml:space="preserve"> to the test’ </w:t>
      </w:r>
      <w:proofErr w:type="spellStart"/>
      <w:r>
        <w:rPr>
          <w:lang w:val="da-DK"/>
        </w:rPr>
        <w:t>pga</w:t>
      </w:r>
      <w:proofErr w:type="spellEnd"/>
      <w:r>
        <w:rPr>
          <w:lang w:val="da-DK"/>
        </w:rPr>
        <w:t xml:space="preserve"> prøven.</w:t>
      </w:r>
    </w:p>
    <w:p w:rsidR="00A80FC8" w:rsidRDefault="00A80FC8" w:rsidP="00A80FC8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>Konkrete råd/ideer: at inddrage dansk- og samfundsfag især hvis man er heldig at have klassen til flere fag.</w:t>
      </w:r>
    </w:p>
    <w:p w:rsidR="00A80FC8" w:rsidRDefault="00A80FC8" w:rsidP="00A80FC8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lastRenderedPageBreak/>
        <w:t>Hvad stiller man op som lærer hvis en elev formulerer kontroversielle holdninger eller er overbevist om fx at jorden er flad:</w:t>
      </w:r>
    </w:p>
    <w:p w:rsidR="00A80FC8" w:rsidRDefault="005A69BA" w:rsidP="003C047E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>Klargøre overfor eleverne: ”dette er din holdning, dette er min”.</w:t>
      </w:r>
    </w:p>
    <w:p w:rsidR="00C64F04" w:rsidRDefault="00C64F04" w:rsidP="003C047E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 xml:space="preserve">Lærerens rolle at </w:t>
      </w:r>
      <w:proofErr w:type="gramStart"/>
      <w:r>
        <w:rPr>
          <w:lang w:val="da-DK"/>
        </w:rPr>
        <w:t>mane</w:t>
      </w:r>
      <w:proofErr w:type="gramEnd"/>
      <w:r>
        <w:rPr>
          <w:lang w:val="da-DK"/>
        </w:rPr>
        <w:t xml:space="preserve"> fordomme/usandheder til jorden fx om israelernes rolle i konflikten.</w:t>
      </w:r>
    </w:p>
    <w:p w:rsidR="005A69BA" w:rsidRDefault="005A69BA" w:rsidP="003C047E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 xml:space="preserve">Men blankt </w:t>
      </w:r>
      <w:proofErr w:type="gramStart"/>
      <w:r>
        <w:rPr>
          <w:lang w:val="da-DK"/>
        </w:rPr>
        <w:t>afvise</w:t>
      </w:r>
      <w:proofErr w:type="gramEnd"/>
      <w:r>
        <w:rPr>
          <w:lang w:val="da-DK"/>
        </w:rPr>
        <w:t xml:space="preserve"> ex holocaustbenægtelse ved fx at finde kilder og præsentere dem for det.</w:t>
      </w:r>
    </w:p>
    <w:p w:rsidR="005A69BA" w:rsidRDefault="005A69BA" w:rsidP="003C047E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</w:p>
    <w:p w:rsidR="005A69BA" w:rsidRDefault="005A69BA" w:rsidP="003C047E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>”vi er forpligtede til at åbne verden mere op for eleverne end det de ser/hører derhjemme”</w:t>
      </w:r>
    </w:p>
    <w:p w:rsidR="00C64F04" w:rsidRDefault="00C64F04" w:rsidP="003C047E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</w:p>
    <w:p w:rsidR="00C64F04" w:rsidRDefault="00C64F04" w:rsidP="003C047E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  <w:r>
        <w:rPr>
          <w:lang w:val="da-DK"/>
        </w:rPr>
        <w:t>Man bør i hver t fald ikke lade udsagn etc</w:t>
      </w:r>
      <w:r w:rsidR="00466546">
        <w:rPr>
          <w:lang w:val="da-DK"/>
        </w:rPr>
        <w:t>.</w:t>
      </w:r>
      <w:r>
        <w:rPr>
          <w:lang w:val="da-DK"/>
        </w:rPr>
        <w:t xml:space="preserve"> stå uberørt.</w:t>
      </w:r>
    </w:p>
    <w:p w:rsidR="00C64F04" w:rsidRDefault="00C64F04" w:rsidP="003C047E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</w:p>
    <w:p w:rsidR="00CA3C9B" w:rsidRPr="00CA3C9B" w:rsidRDefault="00CA3C9B" w:rsidP="00CA3C9B">
      <w:pPr>
        <w:pStyle w:val="Opstilling-punkttegn"/>
        <w:numPr>
          <w:ilvl w:val="0"/>
          <w:numId w:val="0"/>
        </w:numPr>
        <w:ind w:left="360"/>
        <w:rPr>
          <w:lang w:val="da-DK"/>
        </w:rPr>
      </w:pPr>
    </w:p>
    <w:sectPr w:rsidR="00CA3C9B" w:rsidRPr="00CA3C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D8FDD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9B"/>
    <w:rsid w:val="00014E0C"/>
    <w:rsid w:val="00033A2A"/>
    <w:rsid w:val="00034115"/>
    <w:rsid w:val="000479A7"/>
    <w:rsid w:val="000511DE"/>
    <w:rsid w:val="00064318"/>
    <w:rsid w:val="00076464"/>
    <w:rsid w:val="00095F27"/>
    <w:rsid w:val="000A0B44"/>
    <w:rsid w:val="000A0E12"/>
    <w:rsid w:val="000A524F"/>
    <w:rsid w:val="000C5B19"/>
    <w:rsid w:val="000D7735"/>
    <w:rsid w:val="000E0F0D"/>
    <w:rsid w:val="000F238A"/>
    <w:rsid w:val="000F3519"/>
    <w:rsid w:val="001213EF"/>
    <w:rsid w:val="001222F7"/>
    <w:rsid w:val="0014656D"/>
    <w:rsid w:val="001564B3"/>
    <w:rsid w:val="001753F8"/>
    <w:rsid w:val="00192E94"/>
    <w:rsid w:val="001A3227"/>
    <w:rsid w:val="001C446C"/>
    <w:rsid w:val="001C542A"/>
    <w:rsid w:val="001D2E6B"/>
    <w:rsid w:val="001E25FC"/>
    <w:rsid w:val="001E63AC"/>
    <w:rsid w:val="001F3C85"/>
    <w:rsid w:val="0020229B"/>
    <w:rsid w:val="00207EBB"/>
    <w:rsid w:val="00243282"/>
    <w:rsid w:val="002435A6"/>
    <w:rsid w:val="002578F7"/>
    <w:rsid w:val="002614C6"/>
    <w:rsid w:val="002631B6"/>
    <w:rsid w:val="00277743"/>
    <w:rsid w:val="00290239"/>
    <w:rsid w:val="002A4DA9"/>
    <w:rsid w:val="002B7C33"/>
    <w:rsid w:val="002C160E"/>
    <w:rsid w:val="002C247E"/>
    <w:rsid w:val="002C4C55"/>
    <w:rsid w:val="002D312D"/>
    <w:rsid w:val="002D5B2D"/>
    <w:rsid w:val="002E58C7"/>
    <w:rsid w:val="002F1400"/>
    <w:rsid w:val="003410B5"/>
    <w:rsid w:val="003576FB"/>
    <w:rsid w:val="00372DEB"/>
    <w:rsid w:val="0038249A"/>
    <w:rsid w:val="00393519"/>
    <w:rsid w:val="003A3721"/>
    <w:rsid w:val="003A42CD"/>
    <w:rsid w:val="003A7520"/>
    <w:rsid w:val="003C047E"/>
    <w:rsid w:val="003F77D6"/>
    <w:rsid w:val="00444B2E"/>
    <w:rsid w:val="00445EF9"/>
    <w:rsid w:val="00457ADF"/>
    <w:rsid w:val="00465C4F"/>
    <w:rsid w:val="00465D43"/>
    <w:rsid w:val="00466546"/>
    <w:rsid w:val="00477171"/>
    <w:rsid w:val="004A2AF6"/>
    <w:rsid w:val="004B1D88"/>
    <w:rsid w:val="004C0C37"/>
    <w:rsid w:val="004D0309"/>
    <w:rsid w:val="005017B6"/>
    <w:rsid w:val="0051186B"/>
    <w:rsid w:val="00517FAB"/>
    <w:rsid w:val="0054006A"/>
    <w:rsid w:val="005450B3"/>
    <w:rsid w:val="005655CB"/>
    <w:rsid w:val="005731F9"/>
    <w:rsid w:val="005954C4"/>
    <w:rsid w:val="005A69BA"/>
    <w:rsid w:val="005B1074"/>
    <w:rsid w:val="005E27C4"/>
    <w:rsid w:val="006048FB"/>
    <w:rsid w:val="00613957"/>
    <w:rsid w:val="00642F25"/>
    <w:rsid w:val="006609C1"/>
    <w:rsid w:val="006A15F0"/>
    <w:rsid w:val="006A4A84"/>
    <w:rsid w:val="006A555D"/>
    <w:rsid w:val="006B2D76"/>
    <w:rsid w:val="006E7000"/>
    <w:rsid w:val="006E7CF0"/>
    <w:rsid w:val="006E7DB1"/>
    <w:rsid w:val="006F06F7"/>
    <w:rsid w:val="00703C77"/>
    <w:rsid w:val="00724296"/>
    <w:rsid w:val="00725AE0"/>
    <w:rsid w:val="00741114"/>
    <w:rsid w:val="007417C1"/>
    <w:rsid w:val="0079038C"/>
    <w:rsid w:val="007A54C2"/>
    <w:rsid w:val="007A5926"/>
    <w:rsid w:val="007B35AE"/>
    <w:rsid w:val="007C0433"/>
    <w:rsid w:val="007E03C9"/>
    <w:rsid w:val="007E7FED"/>
    <w:rsid w:val="008335AC"/>
    <w:rsid w:val="008363E8"/>
    <w:rsid w:val="008368DD"/>
    <w:rsid w:val="00874888"/>
    <w:rsid w:val="008913DA"/>
    <w:rsid w:val="008A416A"/>
    <w:rsid w:val="008B27C3"/>
    <w:rsid w:val="008C1E23"/>
    <w:rsid w:val="008C7D5C"/>
    <w:rsid w:val="008D3562"/>
    <w:rsid w:val="008F05E0"/>
    <w:rsid w:val="008F6D1C"/>
    <w:rsid w:val="009019EC"/>
    <w:rsid w:val="009139F2"/>
    <w:rsid w:val="00915862"/>
    <w:rsid w:val="00930B15"/>
    <w:rsid w:val="00937ECD"/>
    <w:rsid w:val="00986737"/>
    <w:rsid w:val="009C1D04"/>
    <w:rsid w:val="009C6381"/>
    <w:rsid w:val="009D22BE"/>
    <w:rsid w:val="009E4256"/>
    <w:rsid w:val="009F2563"/>
    <w:rsid w:val="009F3E4F"/>
    <w:rsid w:val="00A22A8E"/>
    <w:rsid w:val="00A32735"/>
    <w:rsid w:val="00A4021E"/>
    <w:rsid w:val="00A452FF"/>
    <w:rsid w:val="00A46F0B"/>
    <w:rsid w:val="00A630B4"/>
    <w:rsid w:val="00A80FC8"/>
    <w:rsid w:val="00A94719"/>
    <w:rsid w:val="00AA1353"/>
    <w:rsid w:val="00AE6218"/>
    <w:rsid w:val="00AF21A4"/>
    <w:rsid w:val="00AF2642"/>
    <w:rsid w:val="00AF7BC7"/>
    <w:rsid w:val="00B17B79"/>
    <w:rsid w:val="00B27C89"/>
    <w:rsid w:val="00B40F7F"/>
    <w:rsid w:val="00B52540"/>
    <w:rsid w:val="00B52779"/>
    <w:rsid w:val="00B57694"/>
    <w:rsid w:val="00B730BC"/>
    <w:rsid w:val="00B81108"/>
    <w:rsid w:val="00B863D2"/>
    <w:rsid w:val="00BA087A"/>
    <w:rsid w:val="00BA08BF"/>
    <w:rsid w:val="00BA3667"/>
    <w:rsid w:val="00BD53BC"/>
    <w:rsid w:val="00BD6FA3"/>
    <w:rsid w:val="00BF6CE8"/>
    <w:rsid w:val="00C038A1"/>
    <w:rsid w:val="00C045AE"/>
    <w:rsid w:val="00C103F7"/>
    <w:rsid w:val="00C170E6"/>
    <w:rsid w:val="00C2150F"/>
    <w:rsid w:val="00C42552"/>
    <w:rsid w:val="00C43D4A"/>
    <w:rsid w:val="00C64F04"/>
    <w:rsid w:val="00C862EE"/>
    <w:rsid w:val="00CA3C9B"/>
    <w:rsid w:val="00CC33E6"/>
    <w:rsid w:val="00CC5B03"/>
    <w:rsid w:val="00CD5AEE"/>
    <w:rsid w:val="00CE193A"/>
    <w:rsid w:val="00D03933"/>
    <w:rsid w:val="00D061B2"/>
    <w:rsid w:val="00D1059F"/>
    <w:rsid w:val="00D177FF"/>
    <w:rsid w:val="00D47541"/>
    <w:rsid w:val="00D617CB"/>
    <w:rsid w:val="00D7475A"/>
    <w:rsid w:val="00D76571"/>
    <w:rsid w:val="00D772BD"/>
    <w:rsid w:val="00D80D36"/>
    <w:rsid w:val="00DA0555"/>
    <w:rsid w:val="00DA0C44"/>
    <w:rsid w:val="00DB0C23"/>
    <w:rsid w:val="00DB5C9B"/>
    <w:rsid w:val="00DC21C7"/>
    <w:rsid w:val="00DC678E"/>
    <w:rsid w:val="00DD0986"/>
    <w:rsid w:val="00DD0D35"/>
    <w:rsid w:val="00DD12DA"/>
    <w:rsid w:val="00DD5F08"/>
    <w:rsid w:val="00DE1372"/>
    <w:rsid w:val="00DE5E7B"/>
    <w:rsid w:val="00DE70BB"/>
    <w:rsid w:val="00DF7092"/>
    <w:rsid w:val="00E00C9E"/>
    <w:rsid w:val="00E060FA"/>
    <w:rsid w:val="00E07604"/>
    <w:rsid w:val="00E10E58"/>
    <w:rsid w:val="00E16DB6"/>
    <w:rsid w:val="00E47F39"/>
    <w:rsid w:val="00E52456"/>
    <w:rsid w:val="00E56A37"/>
    <w:rsid w:val="00E67AC5"/>
    <w:rsid w:val="00E74410"/>
    <w:rsid w:val="00E85073"/>
    <w:rsid w:val="00E91847"/>
    <w:rsid w:val="00EA2A04"/>
    <w:rsid w:val="00EC08BC"/>
    <w:rsid w:val="00EE7F89"/>
    <w:rsid w:val="00EF0D33"/>
    <w:rsid w:val="00EF776C"/>
    <w:rsid w:val="00F173F6"/>
    <w:rsid w:val="00F212EF"/>
    <w:rsid w:val="00F31B8E"/>
    <w:rsid w:val="00F47C76"/>
    <w:rsid w:val="00F50A3C"/>
    <w:rsid w:val="00F66D17"/>
    <w:rsid w:val="00F7018C"/>
    <w:rsid w:val="00F80ACA"/>
    <w:rsid w:val="00F83804"/>
    <w:rsid w:val="00FA1715"/>
    <w:rsid w:val="00FD4A29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CA3C9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CA3C9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Louise Alberg Peters</dc:creator>
  <cp:lastModifiedBy>Stine Redsted Jørgensen</cp:lastModifiedBy>
  <cp:revision>2</cp:revision>
  <dcterms:created xsi:type="dcterms:W3CDTF">2019-02-04T08:57:00Z</dcterms:created>
  <dcterms:modified xsi:type="dcterms:W3CDTF">2019-02-04T08:57:00Z</dcterms:modified>
</cp:coreProperties>
</file>