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DF" w:rsidRDefault="001F42DF" w:rsidP="001F42DF">
      <w:pPr>
        <w:pStyle w:val="Titel"/>
      </w:pPr>
      <w:r>
        <w:t>Lektionsplan: Arbejderbevægelse</w:t>
      </w:r>
    </w:p>
    <w:p w:rsidR="001F42DF" w:rsidRDefault="001F42DF" w:rsidP="001F42DF">
      <w:pPr>
        <w:spacing w:after="0"/>
      </w:pPr>
    </w:p>
    <w:tbl>
      <w:tblPr>
        <w:tblStyle w:val="Tabel-Gitter"/>
        <w:tblW w:w="15452" w:type="dxa"/>
        <w:tblInd w:w="-743" w:type="dxa"/>
        <w:tblLook w:val="04A0" w:firstRow="1" w:lastRow="0" w:firstColumn="1" w:lastColumn="0" w:noHBand="0" w:noVBand="1"/>
      </w:tblPr>
      <w:tblGrid>
        <w:gridCol w:w="1007"/>
        <w:gridCol w:w="2691"/>
        <w:gridCol w:w="2693"/>
        <w:gridCol w:w="2549"/>
        <w:gridCol w:w="3463"/>
        <w:gridCol w:w="3049"/>
      </w:tblGrid>
      <w:tr w:rsidR="001F42DF" w:rsidTr="006114EE">
        <w:tc>
          <w:tcPr>
            <w:tcW w:w="15452" w:type="dxa"/>
            <w:gridSpan w:val="6"/>
          </w:tcPr>
          <w:p w:rsidR="001F42DF" w:rsidRPr="00A01171" w:rsidRDefault="001F42DF" w:rsidP="006114EE">
            <w:pPr>
              <w:jc w:val="center"/>
              <w:rPr>
                <w:b/>
                <w:sz w:val="32"/>
                <w:szCs w:val="32"/>
              </w:rPr>
            </w:pPr>
            <w:r>
              <w:rPr>
                <w:b/>
                <w:sz w:val="32"/>
                <w:szCs w:val="32"/>
              </w:rPr>
              <w:t>Lektionsplan</w:t>
            </w:r>
          </w:p>
        </w:tc>
      </w:tr>
      <w:tr w:rsidR="001F42DF" w:rsidTr="006114EE">
        <w:tc>
          <w:tcPr>
            <w:tcW w:w="993" w:type="dxa"/>
          </w:tcPr>
          <w:p w:rsidR="001F42DF" w:rsidRPr="00A01171" w:rsidRDefault="001F42DF" w:rsidP="006114EE">
            <w:pPr>
              <w:rPr>
                <w:sz w:val="16"/>
                <w:szCs w:val="16"/>
              </w:rPr>
            </w:pPr>
            <w:r w:rsidRPr="002B6723">
              <w:rPr>
                <w:b/>
                <w:sz w:val="24"/>
                <w:szCs w:val="24"/>
              </w:rPr>
              <w:t>Modul</w:t>
            </w:r>
          </w:p>
        </w:tc>
        <w:tc>
          <w:tcPr>
            <w:tcW w:w="2693" w:type="dxa"/>
          </w:tcPr>
          <w:p w:rsidR="001F42DF" w:rsidRPr="00A01171" w:rsidRDefault="001F42DF" w:rsidP="006114EE">
            <w:pPr>
              <w:rPr>
                <w:b/>
              </w:rPr>
            </w:pPr>
            <w:r w:rsidRPr="002B6723">
              <w:rPr>
                <w:b/>
                <w:sz w:val="24"/>
                <w:szCs w:val="24"/>
              </w:rPr>
              <w:t>Indholdsmæssigt fokus</w:t>
            </w:r>
          </w:p>
        </w:tc>
        <w:tc>
          <w:tcPr>
            <w:tcW w:w="2694" w:type="dxa"/>
          </w:tcPr>
          <w:p w:rsidR="001F42DF" w:rsidRDefault="001F42DF" w:rsidP="006114EE">
            <w:r w:rsidRPr="00E10F0D">
              <w:rPr>
                <w:b/>
                <w:sz w:val="24"/>
                <w:szCs w:val="24"/>
              </w:rPr>
              <w:t>Færdighedsmål</w:t>
            </w:r>
          </w:p>
        </w:tc>
        <w:tc>
          <w:tcPr>
            <w:tcW w:w="2551" w:type="dxa"/>
          </w:tcPr>
          <w:p w:rsidR="001F42DF" w:rsidRDefault="001F42DF" w:rsidP="006114EE">
            <w:r w:rsidRPr="00E10F0D">
              <w:rPr>
                <w:b/>
                <w:sz w:val="24"/>
                <w:szCs w:val="24"/>
              </w:rPr>
              <w:t>Læringsmål</w:t>
            </w:r>
          </w:p>
        </w:tc>
        <w:tc>
          <w:tcPr>
            <w:tcW w:w="3466" w:type="dxa"/>
          </w:tcPr>
          <w:p w:rsidR="001F42DF" w:rsidRDefault="001F42DF" w:rsidP="006114EE">
            <w:r>
              <w:rPr>
                <w:b/>
                <w:sz w:val="24"/>
                <w:szCs w:val="24"/>
              </w:rPr>
              <w:t>Undervisningsa</w:t>
            </w:r>
            <w:r w:rsidRPr="00E10F0D">
              <w:rPr>
                <w:b/>
                <w:sz w:val="24"/>
                <w:szCs w:val="24"/>
              </w:rPr>
              <w:t>ktivitet</w:t>
            </w:r>
          </w:p>
        </w:tc>
        <w:tc>
          <w:tcPr>
            <w:tcW w:w="3055" w:type="dxa"/>
          </w:tcPr>
          <w:p w:rsidR="001F42DF" w:rsidRPr="001F0896" w:rsidRDefault="001F42DF" w:rsidP="006114EE">
            <w:pPr>
              <w:rPr>
                <w:b/>
                <w:sz w:val="24"/>
                <w:szCs w:val="24"/>
              </w:rPr>
            </w:pPr>
            <w:r w:rsidRPr="001F0896">
              <w:rPr>
                <w:b/>
                <w:sz w:val="24"/>
                <w:szCs w:val="24"/>
              </w:rPr>
              <w:t>Tegn på læring</w:t>
            </w:r>
          </w:p>
          <w:p w:rsidR="001F42DF" w:rsidRDefault="001F42DF" w:rsidP="006114EE"/>
        </w:tc>
      </w:tr>
      <w:tr w:rsidR="001F42DF" w:rsidTr="006114EE">
        <w:tc>
          <w:tcPr>
            <w:tcW w:w="993" w:type="dxa"/>
          </w:tcPr>
          <w:p w:rsidR="001F42DF" w:rsidRDefault="001F42DF" w:rsidP="006114EE">
            <w:pPr>
              <w:rPr>
                <w:sz w:val="20"/>
              </w:rPr>
            </w:pPr>
            <w:r>
              <w:rPr>
                <w:sz w:val="20"/>
              </w:rPr>
              <w:t>1</w:t>
            </w:r>
          </w:p>
          <w:p w:rsidR="001F42DF" w:rsidRPr="00A01171" w:rsidRDefault="001F42DF" w:rsidP="006114EE">
            <w:pPr>
              <w:rPr>
                <w:sz w:val="20"/>
              </w:rPr>
            </w:pPr>
            <w:r>
              <w:rPr>
                <w:sz w:val="20"/>
              </w:rPr>
              <w:t>(1 lektioner)</w:t>
            </w:r>
          </w:p>
        </w:tc>
        <w:tc>
          <w:tcPr>
            <w:tcW w:w="2693" w:type="dxa"/>
          </w:tcPr>
          <w:p w:rsidR="001F42DF" w:rsidRPr="00A01171" w:rsidRDefault="001F42DF" w:rsidP="006114EE">
            <w:pPr>
              <w:rPr>
                <w:sz w:val="20"/>
              </w:rPr>
            </w:pPr>
            <w:r>
              <w:rPr>
                <w:sz w:val="20"/>
              </w:rPr>
              <w:t>Forforståelse</w:t>
            </w:r>
          </w:p>
        </w:tc>
        <w:tc>
          <w:tcPr>
            <w:tcW w:w="2694" w:type="dxa"/>
          </w:tcPr>
          <w:p w:rsidR="001F42DF" w:rsidRPr="004A3A18" w:rsidRDefault="001F42DF" w:rsidP="006114EE">
            <w:pPr>
              <w:rPr>
                <w:sz w:val="20"/>
                <w:szCs w:val="20"/>
              </w:rPr>
            </w:pPr>
            <w:r w:rsidRPr="004A3A18">
              <w:rPr>
                <w:sz w:val="20"/>
                <w:szCs w:val="20"/>
              </w:rPr>
              <w:t>Eleven kan bruge kanonpunkter til at skabe historisk overblik og sammenhængsforståelse</w:t>
            </w:r>
          </w:p>
        </w:tc>
        <w:tc>
          <w:tcPr>
            <w:tcW w:w="2551" w:type="dxa"/>
          </w:tcPr>
          <w:p w:rsidR="001F42DF" w:rsidRDefault="001F42DF" w:rsidP="006114EE">
            <w:pPr>
              <w:rPr>
                <w:sz w:val="20"/>
              </w:rPr>
            </w:pPr>
            <w:r>
              <w:rPr>
                <w:sz w:val="20"/>
              </w:rPr>
              <w:t>Eleven kan</w:t>
            </w:r>
          </w:p>
          <w:p w:rsidR="001F42DF" w:rsidRPr="00A01171" w:rsidRDefault="001F42DF" w:rsidP="001F42DF">
            <w:pPr>
              <w:pStyle w:val="Listeafsnit"/>
              <w:numPr>
                <w:ilvl w:val="0"/>
                <w:numId w:val="1"/>
              </w:numPr>
              <w:ind w:left="176" w:hanging="176"/>
              <w:rPr>
                <w:sz w:val="20"/>
              </w:rPr>
            </w:pPr>
            <w:r>
              <w:rPr>
                <w:sz w:val="20"/>
              </w:rPr>
              <w:t>redegøre for kanonpunktet ”Slaget på fælleden”</w:t>
            </w:r>
          </w:p>
        </w:tc>
        <w:tc>
          <w:tcPr>
            <w:tcW w:w="3466" w:type="dxa"/>
          </w:tcPr>
          <w:p w:rsidR="001F42DF" w:rsidRDefault="001F42DF" w:rsidP="001F42DF">
            <w:pPr>
              <w:pStyle w:val="Listeafsnit"/>
              <w:numPr>
                <w:ilvl w:val="0"/>
                <w:numId w:val="1"/>
              </w:numPr>
              <w:ind w:left="176" w:hanging="176"/>
              <w:rPr>
                <w:sz w:val="20"/>
              </w:rPr>
            </w:pPr>
            <w:r>
              <w:rPr>
                <w:sz w:val="20"/>
              </w:rPr>
              <w:t>Eleverne ser kanonfilmen ”Slaget på Fælleden”.</w:t>
            </w:r>
          </w:p>
          <w:p w:rsidR="001F42DF" w:rsidRDefault="001F42DF" w:rsidP="001F42DF">
            <w:pPr>
              <w:pStyle w:val="Listeafsnit"/>
              <w:numPr>
                <w:ilvl w:val="0"/>
                <w:numId w:val="1"/>
              </w:numPr>
              <w:ind w:left="176" w:hanging="176"/>
              <w:rPr>
                <w:sz w:val="20"/>
              </w:rPr>
            </w:pPr>
            <w:r>
              <w:rPr>
                <w:sz w:val="20"/>
              </w:rPr>
              <w:t>Eleverne præsenteres for forløbets problemstillinger og læringsmål.</w:t>
            </w:r>
          </w:p>
          <w:p w:rsidR="001F42DF" w:rsidRDefault="001F42DF" w:rsidP="001F42DF">
            <w:pPr>
              <w:pStyle w:val="Listeafsnit"/>
              <w:numPr>
                <w:ilvl w:val="0"/>
                <w:numId w:val="1"/>
              </w:numPr>
              <w:ind w:left="176" w:hanging="176"/>
              <w:rPr>
                <w:sz w:val="20"/>
              </w:rPr>
            </w:pPr>
            <w:r>
              <w:rPr>
                <w:sz w:val="20"/>
              </w:rPr>
              <w:t>Eleverne læser baggrundsartiklen ”Slaget på Fælleden” på historiekanon.com.</w:t>
            </w:r>
          </w:p>
          <w:p w:rsidR="001F42DF" w:rsidRPr="00E51CD4" w:rsidRDefault="001F42DF" w:rsidP="001F42DF">
            <w:pPr>
              <w:pStyle w:val="Listeafsnit"/>
              <w:numPr>
                <w:ilvl w:val="0"/>
                <w:numId w:val="1"/>
              </w:numPr>
              <w:ind w:left="176" w:hanging="176"/>
              <w:rPr>
                <w:sz w:val="20"/>
              </w:rPr>
            </w:pPr>
            <w:r>
              <w:rPr>
                <w:sz w:val="20"/>
              </w:rPr>
              <w:t>Eleverne skriver en kort tekst, hvor de opsummerer, hvad de ved om kanonpunktet ”Slaget på Fælleden”</w:t>
            </w:r>
          </w:p>
        </w:tc>
        <w:tc>
          <w:tcPr>
            <w:tcW w:w="3055" w:type="dxa"/>
          </w:tcPr>
          <w:p w:rsidR="001F42DF" w:rsidRPr="00A01171" w:rsidRDefault="001F42DF" w:rsidP="006114EE">
            <w:pPr>
              <w:pStyle w:val="Tabel-opstilling-punkttegn"/>
            </w:pPr>
          </w:p>
        </w:tc>
      </w:tr>
      <w:tr w:rsidR="001F42DF" w:rsidTr="006114EE">
        <w:tc>
          <w:tcPr>
            <w:tcW w:w="993" w:type="dxa"/>
          </w:tcPr>
          <w:p w:rsidR="001F42DF" w:rsidRDefault="001F42DF" w:rsidP="006114EE">
            <w:pPr>
              <w:rPr>
                <w:sz w:val="20"/>
              </w:rPr>
            </w:pPr>
            <w:r>
              <w:rPr>
                <w:sz w:val="20"/>
              </w:rPr>
              <w:t>2</w:t>
            </w:r>
          </w:p>
          <w:p w:rsidR="001F42DF" w:rsidRPr="00A01171" w:rsidRDefault="001F42DF" w:rsidP="006114EE">
            <w:pPr>
              <w:rPr>
                <w:sz w:val="20"/>
              </w:rPr>
            </w:pPr>
            <w:r>
              <w:rPr>
                <w:sz w:val="20"/>
              </w:rPr>
              <w:t>(2 lektioner)</w:t>
            </w:r>
          </w:p>
        </w:tc>
        <w:tc>
          <w:tcPr>
            <w:tcW w:w="2693" w:type="dxa"/>
          </w:tcPr>
          <w:p w:rsidR="001F42DF" w:rsidRPr="00C726E2" w:rsidRDefault="001F42DF" w:rsidP="006114EE">
            <w:pPr>
              <w:rPr>
                <w:sz w:val="20"/>
              </w:rPr>
            </w:pPr>
            <w:r>
              <w:rPr>
                <w:sz w:val="20"/>
              </w:rPr>
              <w:t>Arbejderbevægelsens historie</w:t>
            </w:r>
          </w:p>
        </w:tc>
        <w:tc>
          <w:tcPr>
            <w:tcW w:w="2694" w:type="dxa"/>
          </w:tcPr>
          <w:p w:rsidR="001F42DF" w:rsidRPr="004A3A18" w:rsidRDefault="001F42DF" w:rsidP="006114EE">
            <w:pPr>
              <w:rPr>
                <w:sz w:val="20"/>
                <w:szCs w:val="20"/>
              </w:rPr>
            </w:pPr>
            <w:r w:rsidRPr="004A3A18">
              <w:rPr>
                <w:sz w:val="20"/>
                <w:szCs w:val="20"/>
              </w:rPr>
              <w:t>Eleven kan forklare hvorfor historisk udvikling i perioder var præget af kontinuitet og i andre af brud</w:t>
            </w:r>
          </w:p>
          <w:p w:rsidR="001F42DF" w:rsidRPr="004A3A18" w:rsidRDefault="001F42DF" w:rsidP="006114EE">
            <w:pPr>
              <w:rPr>
                <w:sz w:val="20"/>
                <w:szCs w:val="20"/>
              </w:rPr>
            </w:pPr>
          </w:p>
        </w:tc>
        <w:tc>
          <w:tcPr>
            <w:tcW w:w="2551" w:type="dxa"/>
          </w:tcPr>
          <w:p w:rsidR="001F42DF" w:rsidRPr="002477C8" w:rsidRDefault="001F42DF" w:rsidP="006114EE">
            <w:pPr>
              <w:rPr>
                <w:sz w:val="20"/>
              </w:rPr>
            </w:pPr>
            <w:r w:rsidRPr="002477C8">
              <w:rPr>
                <w:sz w:val="20"/>
              </w:rPr>
              <w:t>Eleven kan</w:t>
            </w:r>
          </w:p>
          <w:p w:rsidR="001F42DF" w:rsidRDefault="001F42DF" w:rsidP="001F42DF">
            <w:pPr>
              <w:pStyle w:val="Listeafsnit"/>
              <w:numPr>
                <w:ilvl w:val="0"/>
                <w:numId w:val="1"/>
              </w:numPr>
              <w:ind w:left="176" w:hanging="176"/>
              <w:rPr>
                <w:sz w:val="20"/>
              </w:rPr>
            </w:pPr>
            <w:r>
              <w:rPr>
                <w:sz w:val="20"/>
              </w:rPr>
              <w:t>indgå i en samtale om arbejderbevægelsen baseret på videoen ”Plads til os alle”</w:t>
            </w:r>
          </w:p>
          <w:p w:rsidR="001F42DF" w:rsidRPr="00A01171" w:rsidRDefault="001F42DF" w:rsidP="001F42DF">
            <w:pPr>
              <w:pStyle w:val="Listeafsnit"/>
              <w:numPr>
                <w:ilvl w:val="0"/>
                <w:numId w:val="1"/>
              </w:numPr>
              <w:ind w:left="176" w:hanging="176"/>
              <w:rPr>
                <w:sz w:val="20"/>
              </w:rPr>
            </w:pPr>
            <w:r>
              <w:rPr>
                <w:sz w:val="20"/>
              </w:rPr>
              <w:t xml:space="preserve">i samtalen </w:t>
            </w:r>
            <w:proofErr w:type="gramStart"/>
            <w:r>
              <w:rPr>
                <w:sz w:val="20"/>
              </w:rPr>
              <w:t>inddrage</w:t>
            </w:r>
            <w:proofErr w:type="gramEnd"/>
            <w:r>
              <w:rPr>
                <w:sz w:val="20"/>
              </w:rPr>
              <w:t xml:space="preserve"> viden fra både historie og samfundsfag</w:t>
            </w:r>
          </w:p>
        </w:tc>
        <w:tc>
          <w:tcPr>
            <w:tcW w:w="3466" w:type="dxa"/>
          </w:tcPr>
          <w:p w:rsidR="001F42DF" w:rsidRDefault="001F42DF" w:rsidP="001F42DF">
            <w:pPr>
              <w:pStyle w:val="Listeafsnit"/>
              <w:numPr>
                <w:ilvl w:val="0"/>
                <w:numId w:val="5"/>
              </w:numPr>
              <w:ind w:left="176" w:hanging="176"/>
              <w:rPr>
                <w:sz w:val="20"/>
              </w:rPr>
            </w:pPr>
            <w:r>
              <w:rPr>
                <w:sz w:val="20"/>
              </w:rPr>
              <w:t xml:space="preserve">Eleverne ser videoen ”Plads til os alle – med loven eller uden”. Den varer 50 min. </w:t>
            </w:r>
          </w:p>
          <w:p w:rsidR="001F42DF" w:rsidRPr="006F79E8" w:rsidRDefault="001F42DF" w:rsidP="001F42DF">
            <w:pPr>
              <w:pStyle w:val="Listeafsnit"/>
              <w:numPr>
                <w:ilvl w:val="0"/>
                <w:numId w:val="5"/>
              </w:numPr>
              <w:ind w:left="176" w:hanging="176"/>
              <w:rPr>
                <w:sz w:val="20"/>
              </w:rPr>
            </w:pPr>
            <w:r>
              <w:rPr>
                <w:sz w:val="20"/>
              </w:rPr>
              <w:t>Eleverne kan efter filmen stille opklarende spørgsmål og læreren kan uddybe filmens indhold. Her er det vigtigt at trække på erfaringen: Hvad ved eleverne i forvejen, hvad er nyt for dem, kan du skabe en reference til noget, der minder om det, er der særligt brug for at uddybe f.eks. ideologier, parlamentarisme eller andet?</w:t>
            </w:r>
          </w:p>
        </w:tc>
        <w:tc>
          <w:tcPr>
            <w:tcW w:w="3055" w:type="dxa"/>
          </w:tcPr>
          <w:p w:rsidR="001F42DF" w:rsidRPr="00A01171" w:rsidRDefault="001F42DF" w:rsidP="006114EE">
            <w:pPr>
              <w:rPr>
                <w:sz w:val="20"/>
              </w:rPr>
            </w:pPr>
          </w:p>
        </w:tc>
      </w:tr>
      <w:tr w:rsidR="001F42DF" w:rsidTr="006114EE">
        <w:tc>
          <w:tcPr>
            <w:tcW w:w="993" w:type="dxa"/>
          </w:tcPr>
          <w:p w:rsidR="001F42DF" w:rsidRDefault="001F42DF" w:rsidP="006114EE">
            <w:pPr>
              <w:rPr>
                <w:sz w:val="20"/>
              </w:rPr>
            </w:pPr>
            <w:r>
              <w:rPr>
                <w:sz w:val="20"/>
              </w:rPr>
              <w:t>3</w:t>
            </w:r>
          </w:p>
          <w:p w:rsidR="001F42DF" w:rsidRPr="00A01171" w:rsidRDefault="001F42DF" w:rsidP="006114EE">
            <w:pPr>
              <w:rPr>
                <w:sz w:val="20"/>
              </w:rPr>
            </w:pPr>
            <w:r>
              <w:rPr>
                <w:sz w:val="20"/>
              </w:rPr>
              <w:t>(2 lektion)</w:t>
            </w:r>
          </w:p>
        </w:tc>
        <w:tc>
          <w:tcPr>
            <w:tcW w:w="2693" w:type="dxa"/>
          </w:tcPr>
          <w:p w:rsidR="001F42DF" w:rsidRPr="00A01171" w:rsidRDefault="001F42DF" w:rsidP="006114EE">
            <w:pPr>
              <w:rPr>
                <w:sz w:val="20"/>
              </w:rPr>
            </w:pPr>
            <w:r>
              <w:rPr>
                <w:sz w:val="20"/>
              </w:rPr>
              <w:t>Problemstilling</w:t>
            </w:r>
          </w:p>
        </w:tc>
        <w:tc>
          <w:tcPr>
            <w:tcW w:w="2694" w:type="dxa"/>
          </w:tcPr>
          <w:p w:rsidR="001F42DF" w:rsidRPr="004A3A18" w:rsidRDefault="001F42DF" w:rsidP="006114EE">
            <w:pPr>
              <w:rPr>
                <w:sz w:val="20"/>
                <w:szCs w:val="20"/>
              </w:rPr>
            </w:pPr>
            <w:r w:rsidRPr="004A3A18">
              <w:rPr>
                <w:sz w:val="20"/>
                <w:szCs w:val="20"/>
              </w:rPr>
              <w:t>Eleven kan formulere historiske problemstillinger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 xml:space="preserve">Eleven kan identificere, formulere og gennemføre </w:t>
            </w:r>
            <w:r w:rsidRPr="004A3A18">
              <w:rPr>
                <w:sz w:val="20"/>
                <w:szCs w:val="20"/>
              </w:rPr>
              <w:lastRenderedPageBreak/>
              <w:t>enkle undersøgelser af samfundsmæssige problemstillinger (S)</w:t>
            </w:r>
          </w:p>
        </w:tc>
        <w:tc>
          <w:tcPr>
            <w:tcW w:w="2551" w:type="dxa"/>
          </w:tcPr>
          <w:p w:rsidR="001F42DF" w:rsidRPr="002477C8" w:rsidRDefault="001F42DF" w:rsidP="006114EE">
            <w:pPr>
              <w:rPr>
                <w:sz w:val="20"/>
              </w:rPr>
            </w:pPr>
            <w:r w:rsidRPr="002477C8">
              <w:rPr>
                <w:sz w:val="20"/>
              </w:rPr>
              <w:lastRenderedPageBreak/>
              <w:t>Eleven kan</w:t>
            </w:r>
          </w:p>
          <w:p w:rsidR="001F42DF" w:rsidRDefault="001F42DF" w:rsidP="001F42DF">
            <w:pPr>
              <w:pStyle w:val="Listeafsnit"/>
              <w:numPr>
                <w:ilvl w:val="0"/>
                <w:numId w:val="1"/>
              </w:numPr>
              <w:ind w:left="176" w:hanging="176"/>
              <w:rPr>
                <w:sz w:val="20"/>
              </w:rPr>
            </w:pPr>
            <w:r>
              <w:rPr>
                <w:sz w:val="20"/>
              </w:rPr>
              <w:t>formulere historiske og samfundsfaglige problemstillinger i forhold til det tema, der arbejdes med</w:t>
            </w:r>
          </w:p>
          <w:p w:rsidR="001F42DF" w:rsidRPr="00A01171" w:rsidRDefault="001F42DF" w:rsidP="001F42DF">
            <w:pPr>
              <w:pStyle w:val="Listeafsnit"/>
              <w:numPr>
                <w:ilvl w:val="0"/>
                <w:numId w:val="1"/>
              </w:numPr>
              <w:ind w:left="176" w:hanging="176"/>
              <w:rPr>
                <w:sz w:val="20"/>
              </w:rPr>
            </w:pPr>
            <w:r>
              <w:rPr>
                <w:sz w:val="20"/>
              </w:rPr>
              <w:lastRenderedPageBreak/>
              <w:t>lave en disposition for projektarbejdet</w:t>
            </w:r>
          </w:p>
        </w:tc>
        <w:tc>
          <w:tcPr>
            <w:tcW w:w="3466" w:type="dxa"/>
          </w:tcPr>
          <w:p w:rsidR="001F42DF" w:rsidRDefault="001F42DF" w:rsidP="001F42DF">
            <w:pPr>
              <w:pStyle w:val="Listeafsnit"/>
              <w:numPr>
                <w:ilvl w:val="0"/>
                <w:numId w:val="2"/>
              </w:numPr>
              <w:ind w:left="176" w:hanging="176"/>
              <w:rPr>
                <w:sz w:val="20"/>
              </w:rPr>
            </w:pPr>
            <w:r>
              <w:rPr>
                <w:sz w:val="20"/>
              </w:rPr>
              <w:lastRenderedPageBreak/>
              <w:t>Eleverne inddeles i 5 grupper og tildeles hver 1 af de 5 temaer, der er skitseret i bilag 1.</w:t>
            </w:r>
          </w:p>
          <w:p w:rsidR="001F42DF" w:rsidRDefault="001F42DF" w:rsidP="001F42DF">
            <w:pPr>
              <w:pStyle w:val="Listeafsnit"/>
              <w:numPr>
                <w:ilvl w:val="0"/>
                <w:numId w:val="2"/>
              </w:numPr>
              <w:ind w:left="176" w:hanging="176"/>
              <w:rPr>
                <w:sz w:val="20"/>
              </w:rPr>
            </w:pPr>
            <w:r>
              <w:rPr>
                <w:sz w:val="20"/>
              </w:rPr>
              <w:t>Læreren gennemgår bilag 2 med eleverne</w:t>
            </w:r>
          </w:p>
          <w:p w:rsidR="001F42DF" w:rsidRPr="008F56E4" w:rsidRDefault="001F42DF" w:rsidP="001F42DF">
            <w:pPr>
              <w:pStyle w:val="Listeafsnit"/>
              <w:numPr>
                <w:ilvl w:val="0"/>
                <w:numId w:val="2"/>
              </w:numPr>
              <w:ind w:left="176" w:hanging="176"/>
              <w:rPr>
                <w:sz w:val="20"/>
              </w:rPr>
            </w:pPr>
            <w:r>
              <w:rPr>
                <w:sz w:val="20"/>
              </w:rPr>
              <w:t xml:space="preserve">Eleverne formulerer problemstillinger </w:t>
            </w:r>
            <w:r>
              <w:rPr>
                <w:sz w:val="20"/>
              </w:rPr>
              <w:lastRenderedPageBreak/>
              <w:t xml:space="preserve">i relation til deres tema. Herefter går de i gang med at planlægge deres arbejde ud fra bilag 2. Læreren godkender løbende problemstillinger og kilder </w:t>
            </w:r>
          </w:p>
        </w:tc>
        <w:tc>
          <w:tcPr>
            <w:tcW w:w="3055" w:type="dxa"/>
          </w:tcPr>
          <w:p w:rsidR="001F42DF" w:rsidRPr="00A01171" w:rsidRDefault="001F42DF" w:rsidP="006114EE">
            <w:pPr>
              <w:rPr>
                <w:sz w:val="20"/>
              </w:rPr>
            </w:pPr>
          </w:p>
        </w:tc>
      </w:tr>
      <w:tr w:rsidR="001F42DF" w:rsidTr="006114EE">
        <w:tc>
          <w:tcPr>
            <w:tcW w:w="993" w:type="dxa"/>
          </w:tcPr>
          <w:p w:rsidR="001F42DF" w:rsidRDefault="001F42DF" w:rsidP="006114EE">
            <w:pPr>
              <w:rPr>
                <w:sz w:val="20"/>
              </w:rPr>
            </w:pPr>
            <w:r>
              <w:rPr>
                <w:sz w:val="20"/>
              </w:rPr>
              <w:lastRenderedPageBreak/>
              <w:t>4</w:t>
            </w:r>
          </w:p>
          <w:p w:rsidR="001F42DF" w:rsidRPr="00A01171" w:rsidRDefault="001F42DF" w:rsidP="006114EE">
            <w:pPr>
              <w:rPr>
                <w:sz w:val="20"/>
              </w:rPr>
            </w:pPr>
            <w:r>
              <w:rPr>
                <w:sz w:val="20"/>
              </w:rPr>
              <w:t>(9-13 lektioner)</w:t>
            </w:r>
          </w:p>
        </w:tc>
        <w:tc>
          <w:tcPr>
            <w:tcW w:w="2693" w:type="dxa"/>
          </w:tcPr>
          <w:p w:rsidR="001F42DF" w:rsidRPr="00A01171" w:rsidRDefault="001F42DF" w:rsidP="006114EE">
            <w:pPr>
              <w:rPr>
                <w:sz w:val="20"/>
              </w:rPr>
            </w:pPr>
            <w:r>
              <w:rPr>
                <w:sz w:val="20"/>
              </w:rPr>
              <w:t>Problemorienteret arbejdet</w:t>
            </w:r>
          </w:p>
        </w:tc>
        <w:tc>
          <w:tcPr>
            <w:tcW w:w="2694" w:type="dxa"/>
          </w:tcPr>
          <w:p w:rsidR="001F42DF" w:rsidRPr="004A3A18" w:rsidRDefault="001F42DF" w:rsidP="006114EE">
            <w:pPr>
              <w:rPr>
                <w:sz w:val="20"/>
                <w:szCs w:val="20"/>
              </w:rPr>
            </w:pPr>
            <w:r w:rsidRPr="004A3A18">
              <w:rPr>
                <w:sz w:val="20"/>
                <w:szCs w:val="20"/>
              </w:rPr>
              <w:t>Eleven kan udvælge kilder til belysning af historiske problemstillinger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målrettet læse historiske kilder og sprogligt nuanceret udtrykke sig mundtligt og skriftligt om historiske problemstillinger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finde relevante kilder (S)</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sprogligt nuanceret udtrykke sig om samfundsfaglige problemstillinger samt målrettet læse og skrive samfundsfaglige tekster (S)</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forklare</w:t>
            </w:r>
            <w:r>
              <w:rPr>
                <w:sz w:val="20"/>
                <w:szCs w:val="20"/>
              </w:rPr>
              <w:t>,</w:t>
            </w:r>
            <w:r w:rsidRPr="004A3A18">
              <w:rPr>
                <w:sz w:val="20"/>
                <w:szCs w:val="20"/>
              </w:rPr>
              <w:t xml:space="preserve"> hvorfor historisk udvikling i perioder var præget af kontinuitet og i andre af brud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bruge kanonpunkter til at skabe historisk overblik og sammenhængsforståelse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identificere demokratiformer og andre styreformer (S)</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identificere ideologisk indhold i politiske udsagn og beslutninger (S)</w:t>
            </w:r>
          </w:p>
          <w:p w:rsidR="001F42DF" w:rsidRPr="004A3A18" w:rsidRDefault="001F42DF" w:rsidP="006114EE">
            <w:pPr>
              <w:rPr>
                <w:sz w:val="20"/>
                <w:szCs w:val="20"/>
              </w:rPr>
            </w:pPr>
          </w:p>
          <w:p w:rsidR="001F42DF" w:rsidRPr="004A3A18" w:rsidRDefault="001F42DF" w:rsidP="006114EE">
            <w:pPr>
              <w:rPr>
                <w:sz w:val="20"/>
                <w:szCs w:val="20"/>
              </w:rPr>
            </w:pPr>
          </w:p>
        </w:tc>
        <w:tc>
          <w:tcPr>
            <w:tcW w:w="2551" w:type="dxa"/>
          </w:tcPr>
          <w:p w:rsidR="001F42DF" w:rsidRPr="002477C8" w:rsidRDefault="001F42DF" w:rsidP="006114EE">
            <w:pPr>
              <w:rPr>
                <w:sz w:val="20"/>
              </w:rPr>
            </w:pPr>
            <w:r w:rsidRPr="002477C8">
              <w:rPr>
                <w:sz w:val="20"/>
              </w:rPr>
              <w:lastRenderedPageBreak/>
              <w:t>Eleven kan</w:t>
            </w:r>
          </w:p>
          <w:p w:rsidR="001F42DF" w:rsidRDefault="001F42DF" w:rsidP="001F42DF">
            <w:pPr>
              <w:pStyle w:val="Listeafsnit"/>
              <w:numPr>
                <w:ilvl w:val="0"/>
                <w:numId w:val="1"/>
              </w:numPr>
              <w:ind w:left="176" w:hanging="176"/>
              <w:rPr>
                <w:sz w:val="20"/>
              </w:rPr>
            </w:pPr>
            <w:r>
              <w:rPr>
                <w:sz w:val="20"/>
              </w:rPr>
              <w:t>finde relevante kilder til belysning af problemstilling</w:t>
            </w:r>
          </w:p>
          <w:p w:rsidR="001F42DF" w:rsidRDefault="001F42DF" w:rsidP="001F42DF">
            <w:pPr>
              <w:pStyle w:val="Listeafsnit"/>
              <w:numPr>
                <w:ilvl w:val="0"/>
                <w:numId w:val="1"/>
              </w:numPr>
              <w:ind w:left="176" w:hanging="176"/>
              <w:rPr>
                <w:sz w:val="20"/>
              </w:rPr>
            </w:pPr>
            <w:r>
              <w:rPr>
                <w:sz w:val="20"/>
              </w:rPr>
              <w:t>redegøre for relevant faglig viden i historie og samfundsfag</w:t>
            </w:r>
          </w:p>
          <w:p w:rsidR="001F42DF" w:rsidRDefault="001F42DF" w:rsidP="001F42DF">
            <w:pPr>
              <w:pStyle w:val="Listeafsnit"/>
              <w:numPr>
                <w:ilvl w:val="0"/>
                <w:numId w:val="1"/>
              </w:numPr>
              <w:ind w:left="176" w:hanging="176"/>
              <w:rPr>
                <w:sz w:val="20"/>
              </w:rPr>
            </w:pPr>
            <w:r>
              <w:rPr>
                <w:sz w:val="20"/>
              </w:rPr>
              <w:t>analysere historiske og samfundsfagsfaglige kilder</w:t>
            </w:r>
          </w:p>
          <w:p w:rsidR="001F42DF" w:rsidRDefault="001F42DF" w:rsidP="001F42DF">
            <w:pPr>
              <w:pStyle w:val="Listeafsnit"/>
              <w:numPr>
                <w:ilvl w:val="0"/>
                <w:numId w:val="1"/>
              </w:numPr>
              <w:ind w:left="176" w:hanging="176"/>
              <w:rPr>
                <w:sz w:val="20"/>
              </w:rPr>
            </w:pPr>
            <w:r>
              <w:rPr>
                <w:sz w:val="20"/>
              </w:rPr>
              <w:t>anvende historiske og samfundsfagsfaglige kilder i relevante sammenhænge</w:t>
            </w:r>
          </w:p>
          <w:p w:rsidR="001F42DF" w:rsidRDefault="001F42DF" w:rsidP="001F42DF">
            <w:pPr>
              <w:pStyle w:val="Listeafsnit"/>
              <w:numPr>
                <w:ilvl w:val="0"/>
                <w:numId w:val="1"/>
              </w:numPr>
              <w:ind w:left="176" w:hanging="176"/>
              <w:rPr>
                <w:sz w:val="20"/>
              </w:rPr>
            </w:pPr>
            <w:r>
              <w:rPr>
                <w:sz w:val="20"/>
              </w:rPr>
              <w:t>arbejde tværfagligt</w:t>
            </w:r>
          </w:p>
          <w:p w:rsidR="001F42DF" w:rsidRDefault="001F42DF" w:rsidP="001F42DF">
            <w:pPr>
              <w:pStyle w:val="Listeafsnit"/>
              <w:numPr>
                <w:ilvl w:val="0"/>
                <w:numId w:val="1"/>
              </w:numPr>
              <w:ind w:left="176" w:hanging="176"/>
              <w:rPr>
                <w:sz w:val="20"/>
              </w:rPr>
            </w:pPr>
            <w:r>
              <w:rPr>
                <w:sz w:val="20"/>
              </w:rPr>
              <w:t>forklare arbejderbevægelsens historiske udvikling</w:t>
            </w:r>
          </w:p>
          <w:p w:rsidR="001F42DF" w:rsidRDefault="001F42DF" w:rsidP="001F42DF">
            <w:pPr>
              <w:pStyle w:val="Listeafsnit"/>
              <w:numPr>
                <w:ilvl w:val="0"/>
                <w:numId w:val="1"/>
              </w:numPr>
              <w:ind w:left="176" w:hanging="176"/>
              <w:rPr>
                <w:sz w:val="20"/>
              </w:rPr>
            </w:pPr>
            <w:r>
              <w:rPr>
                <w:sz w:val="20"/>
              </w:rPr>
              <w:t>bruge kanonpunktet ”slaget på fælleden” som udgangspunkt for arbejderbevægelsens historie</w:t>
            </w:r>
          </w:p>
          <w:p w:rsidR="001F42DF" w:rsidRDefault="001F42DF" w:rsidP="001F42DF">
            <w:pPr>
              <w:pStyle w:val="Listeafsnit"/>
              <w:numPr>
                <w:ilvl w:val="0"/>
                <w:numId w:val="1"/>
              </w:numPr>
              <w:ind w:left="176" w:hanging="176"/>
              <w:rPr>
                <w:sz w:val="20"/>
              </w:rPr>
            </w:pPr>
            <w:r>
              <w:rPr>
                <w:sz w:val="20"/>
              </w:rPr>
              <w:t>redegøre for de demokratiske udviklinger, der finder sted</w:t>
            </w:r>
          </w:p>
          <w:p w:rsidR="001F42DF" w:rsidRDefault="001F42DF" w:rsidP="001F42DF">
            <w:pPr>
              <w:pStyle w:val="Listeafsnit"/>
              <w:numPr>
                <w:ilvl w:val="0"/>
                <w:numId w:val="1"/>
              </w:numPr>
              <w:ind w:left="176" w:hanging="176"/>
              <w:rPr>
                <w:sz w:val="20"/>
              </w:rPr>
            </w:pPr>
            <w:r>
              <w:rPr>
                <w:sz w:val="20"/>
              </w:rPr>
              <w:t>sammenligne det danske demokrati i første halvdel af 1900-tallet med de styreformer, der var i nazi-Tyskland og det kommunistiske Rusland.</w:t>
            </w:r>
          </w:p>
          <w:p w:rsidR="001F42DF" w:rsidRPr="00A01171" w:rsidRDefault="001F42DF" w:rsidP="001F42DF">
            <w:pPr>
              <w:pStyle w:val="Listeafsnit"/>
              <w:numPr>
                <w:ilvl w:val="0"/>
                <w:numId w:val="1"/>
              </w:numPr>
              <w:ind w:left="176" w:hanging="176"/>
              <w:rPr>
                <w:sz w:val="20"/>
              </w:rPr>
            </w:pPr>
            <w:r>
              <w:rPr>
                <w:sz w:val="20"/>
              </w:rPr>
              <w:t xml:space="preserve">redegøre for ideologierne: socialisme, liberalisme, konservatisme, nazisme </w:t>
            </w:r>
            <w:r>
              <w:rPr>
                <w:sz w:val="20"/>
              </w:rPr>
              <w:lastRenderedPageBreak/>
              <w:t>og kommunisme og give eksempler på personer eller begivenheder, hvor disse ismer kommer til udtryk</w:t>
            </w:r>
          </w:p>
        </w:tc>
        <w:tc>
          <w:tcPr>
            <w:tcW w:w="3466" w:type="dxa"/>
          </w:tcPr>
          <w:p w:rsidR="001F42DF" w:rsidRDefault="001F42DF" w:rsidP="001F42DF">
            <w:pPr>
              <w:pStyle w:val="Listeafsnit"/>
              <w:numPr>
                <w:ilvl w:val="0"/>
                <w:numId w:val="4"/>
              </w:numPr>
              <w:ind w:left="176" w:hanging="176"/>
              <w:rPr>
                <w:sz w:val="20"/>
              </w:rPr>
            </w:pPr>
            <w:r>
              <w:rPr>
                <w:sz w:val="20"/>
              </w:rPr>
              <w:lastRenderedPageBreak/>
              <w:t>Eleverne arbejder selvstændigt i grupper med at tilegne sig den relevante viden i både historie og samfundsfag</w:t>
            </w:r>
          </w:p>
          <w:p w:rsidR="001F42DF" w:rsidRDefault="001F42DF" w:rsidP="001F42DF">
            <w:pPr>
              <w:pStyle w:val="Listeafsnit"/>
              <w:numPr>
                <w:ilvl w:val="0"/>
                <w:numId w:val="4"/>
              </w:numPr>
              <w:ind w:left="176" w:hanging="176"/>
              <w:rPr>
                <w:sz w:val="20"/>
              </w:rPr>
            </w:pPr>
            <w:r>
              <w:rPr>
                <w:sz w:val="20"/>
              </w:rPr>
              <w:t>Læreren vejleder grupperne igennem deres arbejdsproces</w:t>
            </w:r>
          </w:p>
          <w:p w:rsidR="001F42DF" w:rsidRPr="008071F1" w:rsidRDefault="001F42DF" w:rsidP="006114EE">
            <w:pPr>
              <w:pStyle w:val="Listeafsnit"/>
              <w:ind w:left="176"/>
              <w:rPr>
                <w:sz w:val="20"/>
              </w:rPr>
            </w:pPr>
          </w:p>
        </w:tc>
        <w:tc>
          <w:tcPr>
            <w:tcW w:w="3055" w:type="dxa"/>
          </w:tcPr>
          <w:p w:rsidR="001F42DF" w:rsidRPr="00A01171" w:rsidRDefault="001F42DF" w:rsidP="006114EE">
            <w:pPr>
              <w:rPr>
                <w:sz w:val="20"/>
              </w:rPr>
            </w:pPr>
          </w:p>
        </w:tc>
      </w:tr>
      <w:tr w:rsidR="001F42DF" w:rsidTr="006114EE">
        <w:tc>
          <w:tcPr>
            <w:tcW w:w="993" w:type="dxa"/>
          </w:tcPr>
          <w:p w:rsidR="001F42DF" w:rsidRDefault="001F42DF" w:rsidP="006114EE">
            <w:pPr>
              <w:rPr>
                <w:sz w:val="20"/>
              </w:rPr>
            </w:pPr>
            <w:r>
              <w:rPr>
                <w:sz w:val="20"/>
              </w:rPr>
              <w:lastRenderedPageBreak/>
              <w:t>5</w:t>
            </w:r>
          </w:p>
          <w:p w:rsidR="001F42DF" w:rsidRPr="00A01171" w:rsidRDefault="001F42DF" w:rsidP="006114EE">
            <w:pPr>
              <w:rPr>
                <w:sz w:val="20"/>
              </w:rPr>
            </w:pPr>
            <w:r>
              <w:rPr>
                <w:sz w:val="20"/>
              </w:rPr>
              <w:t>(2 lektioner)</w:t>
            </w:r>
          </w:p>
        </w:tc>
        <w:tc>
          <w:tcPr>
            <w:tcW w:w="2693" w:type="dxa"/>
          </w:tcPr>
          <w:p w:rsidR="001F42DF" w:rsidRPr="00A01171" w:rsidRDefault="001F42DF" w:rsidP="006114EE">
            <w:pPr>
              <w:rPr>
                <w:sz w:val="20"/>
              </w:rPr>
            </w:pPr>
            <w:r>
              <w:rPr>
                <w:sz w:val="20"/>
              </w:rPr>
              <w:t>Prøve (evaluering)</w:t>
            </w:r>
          </w:p>
        </w:tc>
        <w:tc>
          <w:tcPr>
            <w:tcW w:w="2694" w:type="dxa"/>
          </w:tcPr>
          <w:p w:rsidR="001F42DF" w:rsidRPr="004A3A18" w:rsidRDefault="001F42DF" w:rsidP="006114EE">
            <w:pPr>
              <w:rPr>
                <w:sz w:val="20"/>
                <w:szCs w:val="20"/>
              </w:rPr>
            </w:pPr>
            <w:r w:rsidRPr="004A3A18">
              <w:rPr>
                <w:sz w:val="20"/>
                <w:szCs w:val="20"/>
              </w:rPr>
              <w:t>Eleven kan målrettet læse historiske kilder og sprogligt nuanceret udtrykke sig mundtligt og skriftligt om historiske problemstillinger (H)</w:t>
            </w:r>
          </w:p>
          <w:p w:rsidR="001F42DF" w:rsidRPr="004A3A18" w:rsidRDefault="001F42DF" w:rsidP="006114EE">
            <w:pPr>
              <w:rPr>
                <w:sz w:val="20"/>
                <w:szCs w:val="20"/>
              </w:rPr>
            </w:pPr>
          </w:p>
          <w:p w:rsidR="001F42DF" w:rsidRPr="004A3A18" w:rsidRDefault="001F42DF" w:rsidP="006114EE">
            <w:pPr>
              <w:rPr>
                <w:sz w:val="20"/>
                <w:szCs w:val="20"/>
              </w:rPr>
            </w:pPr>
            <w:r w:rsidRPr="004A3A18">
              <w:rPr>
                <w:sz w:val="20"/>
                <w:szCs w:val="20"/>
              </w:rPr>
              <w:t>Eleven kan sprogligt nuanceret udtrykke sig om samfundsfaglige problemstillinger samt målrettet læse og skrive samfundsfaglige tekster (S)</w:t>
            </w:r>
          </w:p>
        </w:tc>
        <w:tc>
          <w:tcPr>
            <w:tcW w:w="2551" w:type="dxa"/>
          </w:tcPr>
          <w:p w:rsidR="001F42DF" w:rsidRPr="002477C8" w:rsidRDefault="001F42DF" w:rsidP="006114EE">
            <w:pPr>
              <w:rPr>
                <w:sz w:val="20"/>
              </w:rPr>
            </w:pPr>
            <w:r w:rsidRPr="002477C8">
              <w:rPr>
                <w:sz w:val="20"/>
              </w:rPr>
              <w:t>Eleven kan</w:t>
            </w:r>
          </w:p>
          <w:p w:rsidR="001F42DF" w:rsidRDefault="001F42DF" w:rsidP="001F42DF">
            <w:pPr>
              <w:pStyle w:val="Listeafsnit"/>
              <w:numPr>
                <w:ilvl w:val="0"/>
                <w:numId w:val="1"/>
              </w:numPr>
              <w:ind w:left="176" w:hanging="176"/>
              <w:rPr>
                <w:sz w:val="20"/>
              </w:rPr>
            </w:pPr>
            <w:r>
              <w:rPr>
                <w:sz w:val="20"/>
              </w:rPr>
              <w:t>redegøre for sit tema og de problemstillinger, de har valgt at arbejde med</w:t>
            </w:r>
          </w:p>
          <w:p w:rsidR="001F42DF" w:rsidRDefault="001F42DF" w:rsidP="001F42DF">
            <w:pPr>
              <w:pStyle w:val="Listeafsnit"/>
              <w:numPr>
                <w:ilvl w:val="0"/>
                <w:numId w:val="1"/>
              </w:numPr>
              <w:ind w:left="176" w:hanging="176"/>
              <w:rPr>
                <w:sz w:val="20"/>
              </w:rPr>
            </w:pPr>
            <w:r>
              <w:rPr>
                <w:sz w:val="20"/>
              </w:rPr>
              <w:t>belyse problemstillingen både med historiefaglige og samfundsfagsfaglige briller</w:t>
            </w:r>
          </w:p>
          <w:p w:rsidR="001F42DF" w:rsidRPr="00A01171" w:rsidRDefault="001F42DF" w:rsidP="001F42DF">
            <w:pPr>
              <w:pStyle w:val="Listeafsnit"/>
              <w:numPr>
                <w:ilvl w:val="0"/>
                <w:numId w:val="1"/>
              </w:numPr>
              <w:ind w:left="176" w:hanging="176"/>
              <w:rPr>
                <w:sz w:val="20"/>
              </w:rPr>
            </w:pPr>
            <w:r>
              <w:rPr>
                <w:sz w:val="20"/>
              </w:rPr>
              <w:t>anvende sin viden i tværfaglig sammenhæng</w:t>
            </w:r>
          </w:p>
        </w:tc>
        <w:tc>
          <w:tcPr>
            <w:tcW w:w="3466" w:type="dxa"/>
          </w:tcPr>
          <w:p w:rsidR="001F42DF" w:rsidRPr="008071F1" w:rsidRDefault="001F42DF" w:rsidP="001F42DF">
            <w:pPr>
              <w:pStyle w:val="Listeafsnit"/>
              <w:numPr>
                <w:ilvl w:val="0"/>
                <w:numId w:val="3"/>
              </w:numPr>
              <w:ind w:left="176" w:hanging="176"/>
              <w:rPr>
                <w:sz w:val="20"/>
              </w:rPr>
            </w:pPr>
            <w:r>
              <w:rPr>
                <w:sz w:val="20"/>
              </w:rPr>
              <w:t>Eleverne fremlægger deres produkt og deres arbejde for de andre i klassen</w:t>
            </w:r>
          </w:p>
        </w:tc>
        <w:tc>
          <w:tcPr>
            <w:tcW w:w="3055" w:type="dxa"/>
          </w:tcPr>
          <w:p w:rsidR="001F42DF" w:rsidRPr="00A01171" w:rsidRDefault="001F42DF" w:rsidP="006114EE">
            <w:pPr>
              <w:rPr>
                <w:sz w:val="20"/>
              </w:rPr>
            </w:pPr>
          </w:p>
        </w:tc>
      </w:tr>
    </w:tbl>
    <w:p w:rsidR="001F42DF" w:rsidRPr="00976837" w:rsidRDefault="001F42DF" w:rsidP="001F42DF">
      <w:pPr>
        <w:spacing w:after="0"/>
        <w:ind w:hanging="709"/>
        <w:rPr>
          <w:sz w:val="20"/>
          <w:szCs w:val="20"/>
        </w:rPr>
        <w:sectPr w:rsidR="001F42DF"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1F42DF" w:rsidRDefault="001F42DF" w:rsidP="001F42DF">
      <w:pPr>
        <w:pStyle w:val="Overskrift1"/>
      </w:pPr>
      <w:r>
        <w:lastRenderedPageBreak/>
        <w:t>Forslag til:</w:t>
      </w:r>
    </w:p>
    <w:p w:rsidR="001F42DF" w:rsidRDefault="001F42DF" w:rsidP="001F42DF">
      <w:pPr>
        <w:pStyle w:val="Overskrift2"/>
      </w:pPr>
      <w:r>
        <w:t>Undervisningsdifferentiering</w:t>
      </w:r>
    </w:p>
    <w:p w:rsidR="001F42DF" w:rsidRPr="00400396" w:rsidRDefault="001F42DF" w:rsidP="001F42DF">
      <w:pPr>
        <w:spacing w:after="0"/>
      </w:pPr>
      <w:proofErr w:type="spellStart"/>
      <w:r w:rsidRPr="00400396">
        <w:t>xx</w:t>
      </w:r>
      <w:proofErr w:type="spellEnd"/>
      <w:r w:rsidRPr="00400396">
        <w:t>.</w:t>
      </w:r>
    </w:p>
    <w:p w:rsidR="001F42DF" w:rsidRDefault="001F42DF" w:rsidP="001F42DF">
      <w:pPr>
        <w:pStyle w:val="Overskrift2"/>
      </w:pPr>
      <w:r>
        <w:t>Evalueringsformer</w:t>
      </w:r>
    </w:p>
    <w:p w:rsidR="001F42DF" w:rsidRDefault="001F42DF" w:rsidP="001F42DF">
      <w:pPr>
        <w:spacing w:after="0"/>
      </w:pPr>
      <w:r>
        <w:t>Evalueringsformen ligner den eksaminationsform, som eleverne også kommer til at stifte bekendtskab med, hvis de skal op i historie, samfundsfag eller kristendom. Dele af prøven er dog ændret, men der er lagt vægt på den selvvalgte problemstilling, belysningen af denne samt den efterfølgende dialog. Derfor anbefales det også, at eleverne møder læreren ”omkring det grønne bord” frem for at stå og fremlægge ved tavlen. Det handler om, at rammerne mest muligt ligner dem, som de møder på prøvedagen. Kan både historielæreren og samfundsfagslæreren deltage og fungere som henholdsvis lærer og censor, er det optimalt. Hvis det er den samme lærer, kan du måske alliere dig med en kollega eller ledelsen. Det vil helt sikkert også være lærerigt for dem.</w:t>
      </w:r>
    </w:p>
    <w:p w:rsidR="001F42DF" w:rsidRDefault="001F42DF" w:rsidP="001F42DF">
      <w:pPr>
        <w:pStyle w:val="Overskrift2"/>
      </w:pPr>
      <w:r>
        <w:t>Bevægelse</w:t>
      </w:r>
    </w:p>
    <w:p w:rsidR="001F42DF" w:rsidRPr="00AF18DA" w:rsidRDefault="001F42DF" w:rsidP="001F42DF">
      <w:pPr>
        <w:spacing w:after="0"/>
      </w:pPr>
      <w:proofErr w:type="spellStart"/>
      <w:r>
        <w:t>xx</w:t>
      </w:r>
      <w:proofErr w:type="spellEnd"/>
    </w:p>
    <w:p w:rsidR="001F42DF" w:rsidRDefault="001F42DF" w:rsidP="001F42DF">
      <w:pPr>
        <w:pStyle w:val="Overskrift2"/>
      </w:pPr>
      <w:r>
        <w:t>Nærområdet som læringsrum</w:t>
      </w:r>
    </w:p>
    <w:p w:rsidR="001F42DF" w:rsidRPr="006A2C20" w:rsidRDefault="001F42DF" w:rsidP="001F42DF">
      <w:pPr>
        <w:spacing w:after="0"/>
      </w:pPr>
      <w:proofErr w:type="spellStart"/>
      <w:r>
        <w:t>xx</w:t>
      </w:r>
      <w:proofErr w:type="spellEnd"/>
      <w:r w:rsidRPr="006A2C20">
        <w:t xml:space="preserve"> </w:t>
      </w:r>
    </w:p>
    <w:p w:rsidR="001F42DF" w:rsidRDefault="001F42DF" w:rsidP="001F42DF">
      <w:pPr>
        <w:pStyle w:val="Overskrift1"/>
      </w:pPr>
      <w:r>
        <w:t>Øvrige gode råd og kommentarer</w:t>
      </w:r>
    </w:p>
    <w:p w:rsidR="001F42DF" w:rsidRDefault="001F42DF" w:rsidP="001F42DF">
      <w:pPr>
        <w:spacing w:after="0"/>
      </w:pPr>
      <w:r>
        <w:t xml:space="preserve">Udsendelsen ”Plads til os alle – med loven eller uden” (forefindes på CFU) har arbejderbevægelsen i centrum og trækker de store historiske linjer fra Pariserkommunen til Den Kolde Krigs begyndelse. Herunder ses et udsnit af de emner, begivenheder og personer, der omtales i filmen. </w:t>
      </w:r>
    </w:p>
    <w:p w:rsidR="001F42DF" w:rsidRDefault="001F42DF" w:rsidP="001F42DF">
      <w:pPr>
        <w:spacing w:after="0"/>
      </w:pPr>
    </w:p>
    <w:p w:rsidR="001F42DF" w:rsidRDefault="001F42DF" w:rsidP="001F42DF">
      <w:pPr>
        <w:spacing w:after="0"/>
        <w:sectPr w:rsidR="001F42DF" w:rsidSect="00A1440F">
          <w:pgSz w:w="11906" w:h="16838"/>
          <w:pgMar w:top="1701" w:right="1134" w:bottom="1701" w:left="1134" w:header="709" w:footer="709" w:gutter="0"/>
          <w:cols w:space="708"/>
          <w:docGrid w:linePitch="360"/>
        </w:sectPr>
      </w:pPr>
    </w:p>
    <w:p w:rsidR="001F42DF" w:rsidRDefault="001F42DF" w:rsidP="001F42DF">
      <w:pPr>
        <w:spacing w:after="0"/>
      </w:pPr>
      <w:r>
        <w:lastRenderedPageBreak/>
        <w:t>Pariserkommunen</w:t>
      </w:r>
    </w:p>
    <w:p w:rsidR="001F42DF" w:rsidRDefault="001F42DF" w:rsidP="001F42DF">
      <w:pPr>
        <w:spacing w:after="0"/>
      </w:pPr>
      <w:r>
        <w:t>Pio</w:t>
      </w:r>
    </w:p>
    <w:p w:rsidR="001F42DF" w:rsidRDefault="001F42DF" w:rsidP="001F42DF">
      <w:pPr>
        <w:spacing w:after="0"/>
      </w:pPr>
      <w:r>
        <w:t>Socialistiske Blade</w:t>
      </w:r>
    </w:p>
    <w:p w:rsidR="001F42DF" w:rsidRDefault="001F42DF" w:rsidP="001F42DF">
      <w:pPr>
        <w:spacing w:after="0"/>
      </w:pPr>
      <w:r>
        <w:t>Engels og Marx</w:t>
      </w:r>
    </w:p>
    <w:p w:rsidR="001F42DF" w:rsidRDefault="001F42DF" w:rsidP="001F42DF">
      <w:pPr>
        <w:spacing w:after="0"/>
      </w:pPr>
      <w:r>
        <w:t>Internationale</w:t>
      </w:r>
    </w:p>
    <w:p w:rsidR="001F42DF" w:rsidRDefault="001F42DF" w:rsidP="001F42DF">
      <w:pPr>
        <w:spacing w:after="0"/>
      </w:pPr>
      <w:r>
        <w:t>Revolution</w:t>
      </w:r>
    </w:p>
    <w:p w:rsidR="001F42DF" w:rsidRDefault="001F42DF" w:rsidP="001F42DF">
      <w:pPr>
        <w:spacing w:after="0"/>
      </w:pPr>
      <w:r>
        <w:t>Grundloven</w:t>
      </w:r>
    </w:p>
    <w:p w:rsidR="001F42DF" w:rsidRDefault="001F42DF" w:rsidP="001F42DF">
      <w:pPr>
        <w:spacing w:after="0"/>
      </w:pPr>
      <w:r>
        <w:t>Det danske socialdemokratiske parti (hedder det det=)</w:t>
      </w:r>
    </w:p>
    <w:p w:rsidR="001F42DF" w:rsidRDefault="001F42DF" w:rsidP="001F42DF">
      <w:pPr>
        <w:spacing w:after="0"/>
      </w:pPr>
      <w:r>
        <w:t>Avisen ”</w:t>
      </w:r>
      <w:proofErr w:type="spellStart"/>
      <w:r>
        <w:t>Social-Demokraten</w:t>
      </w:r>
      <w:proofErr w:type="spellEnd"/>
      <w:r>
        <w:t>”</w:t>
      </w:r>
    </w:p>
    <w:p w:rsidR="001F42DF" w:rsidRDefault="001F42DF" w:rsidP="001F42DF">
      <w:pPr>
        <w:spacing w:after="0"/>
      </w:pPr>
      <w:r>
        <w:t xml:space="preserve">Estrup </w:t>
      </w:r>
    </w:p>
    <w:p w:rsidR="001F42DF" w:rsidRDefault="001F42DF" w:rsidP="001F42DF">
      <w:pPr>
        <w:spacing w:after="0"/>
      </w:pPr>
      <w:r>
        <w:t>Valgalliance mellem Venstre og Socialdemokratiet</w:t>
      </w:r>
    </w:p>
    <w:p w:rsidR="001F42DF" w:rsidRDefault="001F42DF" w:rsidP="001F42DF">
      <w:pPr>
        <w:spacing w:after="0"/>
      </w:pPr>
      <w:r>
        <w:t>Valgsystem indtil 1901</w:t>
      </w:r>
    </w:p>
    <w:p w:rsidR="001F42DF" w:rsidRDefault="001F42DF" w:rsidP="001F42DF">
      <w:pPr>
        <w:spacing w:after="0"/>
      </w:pPr>
      <w:r>
        <w:lastRenderedPageBreak/>
        <w:t>Parlamentarisme</w:t>
      </w:r>
    </w:p>
    <w:p w:rsidR="001F42DF" w:rsidRDefault="001F42DF" w:rsidP="001F42DF">
      <w:pPr>
        <w:spacing w:after="0"/>
      </w:pPr>
      <w:r>
        <w:t>Strejker og lockout</w:t>
      </w:r>
    </w:p>
    <w:p w:rsidR="001F42DF" w:rsidRDefault="001F42DF" w:rsidP="001F42DF">
      <w:pPr>
        <w:spacing w:after="0"/>
      </w:pPr>
      <w:r>
        <w:t>Hungerskrig</w:t>
      </w:r>
    </w:p>
    <w:p w:rsidR="001F42DF" w:rsidRDefault="001F42DF" w:rsidP="001F42DF">
      <w:pPr>
        <w:spacing w:after="0"/>
      </w:pPr>
      <w:proofErr w:type="spellStart"/>
      <w:r>
        <w:t>Septemberforliget</w:t>
      </w:r>
      <w:proofErr w:type="spellEnd"/>
    </w:p>
    <w:p w:rsidR="001F42DF" w:rsidRDefault="001F42DF" w:rsidP="001F42DF">
      <w:pPr>
        <w:spacing w:after="0"/>
      </w:pPr>
      <w:r>
        <w:t>Arbejde, hvile, frihed</w:t>
      </w:r>
    </w:p>
    <w:p w:rsidR="001F42DF" w:rsidRDefault="001F42DF" w:rsidP="001F42DF">
      <w:pPr>
        <w:spacing w:after="0"/>
      </w:pPr>
      <w:r>
        <w:t>Internationales sang</w:t>
      </w:r>
    </w:p>
    <w:p w:rsidR="001F42DF" w:rsidRDefault="001F42DF" w:rsidP="001F42DF">
      <w:pPr>
        <w:spacing w:after="0"/>
      </w:pPr>
      <w:r>
        <w:t>1. verdenskrig</w:t>
      </w:r>
    </w:p>
    <w:p w:rsidR="001F42DF" w:rsidRDefault="001F42DF" w:rsidP="001F42DF">
      <w:pPr>
        <w:spacing w:after="0"/>
      </w:pPr>
      <w:r>
        <w:t>Kvindernes valgret</w:t>
      </w:r>
    </w:p>
    <w:p w:rsidR="001F42DF" w:rsidRDefault="001F42DF" w:rsidP="001F42DF">
      <w:pPr>
        <w:spacing w:after="0"/>
      </w:pPr>
      <w:r>
        <w:t>Stauning</w:t>
      </w:r>
    </w:p>
    <w:p w:rsidR="001F42DF" w:rsidRDefault="001F42DF" w:rsidP="001F42DF">
      <w:pPr>
        <w:spacing w:after="0"/>
      </w:pPr>
      <w:r>
        <w:t>Klassekampen</w:t>
      </w:r>
    </w:p>
    <w:p w:rsidR="001F42DF" w:rsidRDefault="001F42DF" w:rsidP="001F42DF">
      <w:pPr>
        <w:spacing w:after="0"/>
      </w:pPr>
      <w:r>
        <w:t>Den Russiske Revolution</w:t>
      </w:r>
    </w:p>
    <w:p w:rsidR="001F42DF" w:rsidRDefault="001F42DF" w:rsidP="001F42DF">
      <w:pPr>
        <w:spacing w:after="0"/>
      </w:pPr>
      <w:r>
        <w:t>Kommunisme</w:t>
      </w:r>
    </w:p>
    <w:p w:rsidR="001F42DF" w:rsidRDefault="001F42DF" w:rsidP="001F42DF">
      <w:pPr>
        <w:spacing w:after="0"/>
      </w:pPr>
      <w:r>
        <w:t>Radikale Venstre</w:t>
      </w:r>
    </w:p>
    <w:p w:rsidR="001F42DF" w:rsidRDefault="001F42DF" w:rsidP="001F42DF">
      <w:pPr>
        <w:spacing w:after="0"/>
      </w:pPr>
      <w:r>
        <w:t>DKP</w:t>
      </w:r>
    </w:p>
    <w:p w:rsidR="001F42DF" w:rsidRDefault="001F42DF" w:rsidP="001F42DF">
      <w:pPr>
        <w:spacing w:after="0"/>
      </w:pPr>
      <w:r>
        <w:t>Reform eller revolution</w:t>
      </w:r>
    </w:p>
    <w:p w:rsidR="001F42DF" w:rsidRDefault="001F42DF" w:rsidP="001F42DF">
      <w:pPr>
        <w:spacing w:after="0"/>
      </w:pPr>
      <w:r>
        <w:lastRenderedPageBreak/>
        <w:t>Genforeningen</w:t>
      </w:r>
    </w:p>
    <w:p w:rsidR="001F42DF" w:rsidRDefault="001F42DF" w:rsidP="001F42DF">
      <w:pPr>
        <w:spacing w:after="0"/>
      </w:pPr>
      <w:r>
        <w:t>Påskekrisen</w:t>
      </w:r>
    </w:p>
    <w:p w:rsidR="001F42DF" w:rsidRDefault="001F42DF" w:rsidP="001F42DF">
      <w:pPr>
        <w:spacing w:after="0"/>
      </w:pPr>
      <w:r>
        <w:t>Stauning statsminister i 1924</w:t>
      </w:r>
    </w:p>
    <w:p w:rsidR="001F42DF" w:rsidRDefault="001F42DF" w:rsidP="001F42DF">
      <w:pPr>
        <w:spacing w:after="0"/>
      </w:pPr>
      <w:r>
        <w:t>Nina Bang</w:t>
      </w:r>
    </w:p>
    <w:p w:rsidR="001F42DF" w:rsidRDefault="001F42DF" w:rsidP="001F42DF">
      <w:pPr>
        <w:spacing w:after="0"/>
      </w:pPr>
      <w:r>
        <w:t>Hitler</w:t>
      </w:r>
    </w:p>
    <w:p w:rsidR="001F42DF" w:rsidRDefault="001F42DF" w:rsidP="001F42DF">
      <w:pPr>
        <w:spacing w:after="0"/>
      </w:pPr>
      <w:r>
        <w:t>Stalin</w:t>
      </w:r>
    </w:p>
    <w:p w:rsidR="001F42DF" w:rsidRDefault="001F42DF" w:rsidP="001F42DF">
      <w:pPr>
        <w:spacing w:after="0"/>
      </w:pPr>
      <w:r>
        <w:t>Kommunisme og nazisme</w:t>
      </w:r>
    </w:p>
    <w:p w:rsidR="001F42DF" w:rsidRDefault="001F42DF" w:rsidP="001F42DF">
      <w:pPr>
        <w:spacing w:after="0"/>
      </w:pPr>
      <w:r>
        <w:t>Borgerkrig i Spanien (Franko)</w:t>
      </w:r>
    </w:p>
    <w:p w:rsidR="001F42DF" w:rsidRDefault="001F42DF" w:rsidP="001F42DF">
      <w:pPr>
        <w:spacing w:after="0"/>
      </w:pPr>
      <w:r>
        <w:t>2. verdenskrig</w:t>
      </w:r>
    </w:p>
    <w:p w:rsidR="001F42DF" w:rsidRDefault="001F42DF" w:rsidP="001F42DF">
      <w:pPr>
        <w:spacing w:after="0"/>
      </w:pPr>
      <w:r>
        <w:t>Danmarks besættelse</w:t>
      </w:r>
    </w:p>
    <w:p w:rsidR="001F42DF" w:rsidRDefault="001F42DF" w:rsidP="001F42DF">
      <w:pPr>
        <w:spacing w:after="0"/>
      </w:pPr>
      <w:r>
        <w:t>Samarbejdspolitikken</w:t>
      </w:r>
    </w:p>
    <w:p w:rsidR="001F42DF" w:rsidRDefault="001F42DF" w:rsidP="001F42DF">
      <w:pPr>
        <w:spacing w:after="0"/>
      </w:pPr>
      <w:r>
        <w:t>Kommunismen forbydes</w:t>
      </w:r>
    </w:p>
    <w:p w:rsidR="001F42DF" w:rsidRDefault="001F42DF" w:rsidP="001F42DF">
      <w:pPr>
        <w:spacing w:after="0"/>
      </w:pPr>
      <w:r>
        <w:t>Staunings død 1942</w:t>
      </w:r>
    </w:p>
    <w:p w:rsidR="001F42DF" w:rsidRDefault="001F42DF" w:rsidP="001F42DF">
      <w:pPr>
        <w:spacing w:after="0"/>
      </w:pPr>
      <w:r>
        <w:t>Augustoprør</w:t>
      </w:r>
    </w:p>
    <w:p w:rsidR="001F42DF" w:rsidRDefault="001F42DF" w:rsidP="001F42DF">
      <w:pPr>
        <w:spacing w:after="0"/>
        <w:sectPr w:rsidR="001F42DF" w:rsidSect="007E200D">
          <w:type w:val="continuous"/>
          <w:pgSz w:w="11906" w:h="16838"/>
          <w:pgMar w:top="1701" w:right="1134" w:bottom="1701" w:left="1134" w:header="709" w:footer="709" w:gutter="0"/>
          <w:cols w:num="3" w:space="708"/>
          <w:docGrid w:linePitch="360"/>
        </w:sectPr>
      </w:pPr>
      <w:r>
        <w:t>Nato/Den kolde krig</w:t>
      </w:r>
    </w:p>
    <w:p w:rsidR="001F42DF" w:rsidRDefault="001F42DF" w:rsidP="001F42DF">
      <w:pPr>
        <w:spacing w:after="0"/>
      </w:pPr>
      <w:r>
        <w:lastRenderedPageBreak/>
        <w:t>Erfaringsmæssigt er det en god ide, hvis eleverne kan arbejde i fx Google Drev, hvor de kan arbejde synkront. Det letter arbejdsprocessen, giver bedre overblik og forhindrer den velkendte situation med, at gruppen ikke kan komme videre, fordi ”det ligger på Antons computer”. Ligeledes bør arbejdsskemaet deles med dem elektronisk, så de ikke er begrænset af plads i deres forberedelsesproces. Al arbejde bør deles med læreren/lærerne, så disse nemt kan følge med i processen.</w:t>
      </w:r>
    </w:p>
    <w:p w:rsidR="001F42DF" w:rsidRDefault="001F42DF" w:rsidP="001F42DF">
      <w:pPr>
        <w:spacing w:after="0"/>
      </w:pPr>
    </w:p>
    <w:p w:rsidR="001F42DF" w:rsidRDefault="001F42DF" w:rsidP="001F42DF">
      <w:pPr>
        <w:spacing w:after="0"/>
      </w:pPr>
      <w:r>
        <w:t>Sørg for at lave en plan for vejledning undervejs i forløbet. Sommetider kan de svageste optage så meget af lærerens tid, at læreren ”glemmer” de dygtigste elever, som kommer til at lave fejl.</w:t>
      </w:r>
    </w:p>
    <w:p w:rsidR="001F42DF" w:rsidRDefault="001F42DF" w:rsidP="001F42DF">
      <w:pPr>
        <w:spacing w:after="0"/>
      </w:pPr>
      <w:r>
        <w:t>Som lærer er det også din opgave at sikre, at den enkelte gruppe kommer omkring forløbets læringsmål. Disse kan indgå i forbindelse med udarbejdelsen af arbejdsspørgsmål. Der er mange læringsmål i modul 4, og selvom det er tanken, at eleverne skal igennem dem alle, kan man sagtens vælge at opprioritere og nedprioritere dem alt efter, hvad elevernes problemstilling er.</w:t>
      </w: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Default="001F42DF" w:rsidP="001F42DF">
      <w:pPr>
        <w:spacing w:after="0"/>
      </w:pPr>
    </w:p>
    <w:p w:rsidR="001F42DF" w:rsidRPr="00073D9F" w:rsidRDefault="001F42DF" w:rsidP="001F42DF">
      <w:pPr>
        <w:spacing w:after="0"/>
      </w:pPr>
    </w:p>
    <w:p w:rsidR="001F42DF" w:rsidRDefault="001F42DF" w:rsidP="001F42DF">
      <w:pPr>
        <w:pBdr>
          <w:bottom w:val="single" w:sz="8" w:space="4" w:color="4F81BD" w:themeColor="accent1"/>
        </w:pBdr>
        <w:spacing w:after="300" w:line="240" w:lineRule="auto"/>
        <w:contextualSpacing/>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 Tema og indholdsord</w:t>
      </w:r>
    </w:p>
    <w:p w:rsidR="001F42DF" w:rsidRDefault="001F42DF" w:rsidP="001F42DF">
      <w:pPr>
        <w:spacing w:after="0"/>
      </w:pPr>
    </w:p>
    <w:tbl>
      <w:tblPr>
        <w:tblStyle w:val="Tabel-Gitter"/>
        <w:tblW w:w="0" w:type="auto"/>
        <w:tblLook w:val="04A0" w:firstRow="1" w:lastRow="0" w:firstColumn="1" w:lastColumn="0" w:noHBand="0" w:noVBand="1"/>
      </w:tblPr>
      <w:tblGrid>
        <w:gridCol w:w="3259"/>
        <w:gridCol w:w="5780"/>
      </w:tblGrid>
      <w:tr w:rsidR="001F42DF" w:rsidTr="006114EE">
        <w:tc>
          <w:tcPr>
            <w:tcW w:w="3259" w:type="dxa"/>
          </w:tcPr>
          <w:p w:rsidR="001F42DF" w:rsidRDefault="001F42DF" w:rsidP="006114EE">
            <w:r>
              <w:t>Tema</w:t>
            </w:r>
          </w:p>
        </w:tc>
        <w:tc>
          <w:tcPr>
            <w:tcW w:w="5780" w:type="dxa"/>
          </w:tcPr>
          <w:p w:rsidR="001F42DF" w:rsidRDefault="001F42DF" w:rsidP="006114EE">
            <w:r>
              <w:t>Indhold fra filmen</w:t>
            </w:r>
          </w:p>
        </w:tc>
      </w:tr>
      <w:tr w:rsidR="001F42DF" w:rsidTr="006114EE">
        <w:tc>
          <w:tcPr>
            <w:tcW w:w="3259" w:type="dxa"/>
          </w:tcPr>
          <w:p w:rsidR="001F42DF" w:rsidRDefault="001F42DF" w:rsidP="006114EE">
            <w:r>
              <w:t>Arbejderbevægelsens fødsel i Danmark</w:t>
            </w:r>
          </w:p>
        </w:tc>
        <w:tc>
          <w:tcPr>
            <w:tcW w:w="5780" w:type="dxa"/>
          </w:tcPr>
          <w:p w:rsidR="001F42DF" w:rsidRDefault="001F42DF" w:rsidP="006114EE">
            <w:r>
              <w:t>Pariserkommunen</w:t>
            </w:r>
          </w:p>
          <w:p w:rsidR="001F42DF" w:rsidRDefault="001F42DF" w:rsidP="006114EE">
            <w:r>
              <w:t>Pio</w:t>
            </w:r>
          </w:p>
          <w:p w:rsidR="001F42DF" w:rsidRDefault="001F42DF" w:rsidP="006114EE">
            <w:r>
              <w:t>Socialistiske Blade</w:t>
            </w:r>
          </w:p>
          <w:p w:rsidR="001F42DF" w:rsidRDefault="001F42DF" w:rsidP="006114EE">
            <w:r>
              <w:t>Engels og Marx</w:t>
            </w:r>
          </w:p>
          <w:p w:rsidR="001F42DF" w:rsidRDefault="001F42DF" w:rsidP="006114EE">
            <w:r>
              <w:t>Internationale</w:t>
            </w:r>
          </w:p>
          <w:p w:rsidR="001F42DF" w:rsidRDefault="001F42DF" w:rsidP="006114EE">
            <w:r>
              <w:t>Revolution</w:t>
            </w:r>
          </w:p>
          <w:p w:rsidR="001F42DF" w:rsidRDefault="001F42DF" w:rsidP="006114EE">
            <w:r>
              <w:t>Grundloven</w:t>
            </w:r>
          </w:p>
          <w:p w:rsidR="001F42DF" w:rsidRDefault="001F42DF" w:rsidP="006114EE">
            <w:r>
              <w:t>Det danske socialdemokratiske parti</w:t>
            </w:r>
          </w:p>
          <w:p w:rsidR="001F42DF" w:rsidRDefault="001F42DF" w:rsidP="006114EE">
            <w:r>
              <w:t>Avisen ”</w:t>
            </w:r>
            <w:proofErr w:type="spellStart"/>
            <w:r>
              <w:t>Social-Demokraten</w:t>
            </w:r>
            <w:proofErr w:type="spellEnd"/>
            <w:r>
              <w:t>”</w:t>
            </w:r>
          </w:p>
          <w:p w:rsidR="001F42DF" w:rsidRDefault="001F42DF" w:rsidP="006114EE"/>
        </w:tc>
      </w:tr>
      <w:tr w:rsidR="001F42DF" w:rsidTr="006114EE">
        <w:tc>
          <w:tcPr>
            <w:tcW w:w="3259" w:type="dxa"/>
          </w:tcPr>
          <w:p w:rsidR="001F42DF" w:rsidRDefault="001F42DF" w:rsidP="006114EE">
            <w:r>
              <w:t>Arbejderbevægelsen kæmper for sin sag</w:t>
            </w:r>
          </w:p>
        </w:tc>
        <w:tc>
          <w:tcPr>
            <w:tcW w:w="5780" w:type="dxa"/>
          </w:tcPr>
          <w:p w:rsidR="001F42DF" w:rsidRDefault="001F42DF" w:rsidP="006114EE">
            <w:r>
              <w:t>Estrup</w:t>
            </w:r>
          </w:p>
          <w:p w:rsidR="001F42DF" w:rsidRDefault="001F42DF" w:rsidP="006114EE">
            <w:r>
              <w:t>Valgalliance mellem Venstre og Socialdemokratiet (hed dog Socialdemokratisk Forbund fra 1878-1965)</w:t>
            </w:r>
          </w:p>
          <w:p w:rsidR="001F42DF" w:rsidRDefault="001F42DF" w:rsidP="006114EE">
            <w:r>
              <w:t>Valgsystem indtil 1901</w:t>
            </w:r>
          </w:p>
          <w:p w:rsidR="001F42DF" w:rsidRDefault="001F42DF" w:rsidP="006114EE">
            <w:r>
              <w:t>Parlamentarisme, Strejker og lockout</w:t>
            </w:r>
          </w:p>
          <w:p w:rsidR="001F42DF" w:rsidRDefault="001F42DF" w:rsidP="006114EE">
            <w:r>
              <w:t>Hungerskrig</w:t>
            </w:r>
          </w:p>
          <w:p w:rsidR="001F42DF" w:rsidRDefault="001F42DF" w:rsidP="006114EE">
            <w:proofErr w:type="spellStart"/>
            <w:r>
              <w:t>Septemberforliget</w:t>
            </w:r>
            <w:proofErr w:type="spellEnd"/>
          </w:p>
          <w:p w:rsidR="001F42DF" w:rsidRDefault="001F42DF" w:rsidP="006114EE">
            <w:r>
              <w:t>Arbejde, hvile, frihed</w:t>
            </w:r>
          </w:p>
          <w:p w:rsidR="001F42DF" w:rsidRDefault="001F42DF" w:rsidP="006114EE">
            <w:r>
              <w:t>Internationales sang</w:t>
            </w:r>
          </w:p>
        </w:tc>
      </w:tr>
      <w:tr w:rsidR="001F42DF" w:rsidTr="006114EE">
        <w:tc>
          <w:tcPr>
            <w:tcW w:w="3259" w:type="dxa"/>
          </w:tcPr>
          <w:p w:rsidR="001F42DF" w:rsidRDefault="001F42DF" w:rsidP="006114EE">
            <w:r>
              <w:t>Arbejderbevægelsens forhold til 1. verdenskrig</w:t>
            </w:r>
          </w:p>
        </w:tc>
        <w:tc>
          <w:tcPr>
            <w:tcW w:w="5780" w:type="dxa"/>
          </w:tcPr>
          <w:p w:rsidR="001F42DF" w:rsidRDefault="001F42DF" w:rsidP="006114EE">
            <w:r>
              <w:t>1. verdenskrig</w:t>
            </w:r>
          </w:p>
          <w:p w:rsidR="001F42DF" w:rsidRDefault="001F42DF" w:rsidP="006114EE">
            <w:r>
              <w:t>Kvindernes valgret</w:t>
            </w:r>
          </w:p>
          <w:p w:rsidR="001F42DF" w:rsidRDefault="001F42DF" w:rsidP="006114EE">
            <w:r>
              <w:t>Stauning</w:t>
            </w:r>
          </w:p>
          <w:p w:rsidR="001F42DF" w:rsidRDefault="001F42DF" w:rsidP="006114EE">
            <w:r>
              <w:t>Klassekampen</w:t>
            </w:r>
          </w:p>
          <w:p w:rsidR="001F42DF" w:rsidRDefault="001F42DF" w:rsidP="006114EE">
            <w:r>
              <w:t>Den Russiske Revolution</w:t>
            </w:r>
          </w:p>
          <w:p w:rsidR="001F42DF" w:rsidRDefault="001F42DF" w:rsidP="006114EE">
            <w:r>
              <w:t>Kommunisme</w:t>
            </w:r>
          </w:p>
          <w:p w:rsidR="001F42DF" w:rsidRDefault="001F42DF" w:rsidP="006114EE">
            <w:r>
              <w:t>Radikale Venstre</w:t>
            </w:r>
          </w:p>
          <w:p w:rsidR="001F42DF" w:rsidRDefault="001F42DF" w:rsidP="006114EE">
            <w:r>
              <w:t>DKP</w:t>
            </w:r>
          </w:p>
          <w:p w:rsidR="001F42DF" w:rsidRDefault="001F42DF" w:rsidP="006114EE">
            <w:r>
              <w:t>Reform eller revolution</w:t>
            </w:r>
          </w:p>
        </w:tc>
      </w:tr>
      <w:tr w:rsidR="001F42DF" w:rsidTr="006114EE">
        <w:tc>
          <w:tcPr>
            <w:tcW w:w="3259" w:type="dxa"/>
          </w:tcPr>
          <w:p w:rsidR="001F42DF" w:rsidRDefault="001F42DF" w:rsidP="006114EE">
            <w:r>
              <w:t>Arbejderbevægelsen i mellemkrigstiden</w:t>
            </w:r>
          </w:p>
        </w:tc>
        <w:tc>
          <w:tcPr>
            <w:tcW w:w="5780" w:type="dxa"/>
          </w:tcPr>
          <w:p w:rsidR="001F42DF" w:rsidRDefault="001F42DF" w:rsidP="006114EE">
            <w:r>
              <w:t>Genforeningen</w:t>
            </w:r>
          </w:p>
          <w:p w:rsidR="001F42DF" w:rsidRDefault="001F42DF" w:rsidP="006114EE">
            <w:r>
              <w:t>Påskekrisen</w:t>
            </w:r>
          </w:p>
          <w:p w:rsidR="001F42DF" w:rsidRDefault="001F42DF" w:rsidP="006114EE">
            <w:r>
              <w:t>Stauning statsminister i 1924</w:t>
            </w:r>
          </w:p>
          <w:p w:rsidR="001F42DF" w:rsidRDefault="001F42DF" w:rsidP="006114EE">
            <w:r>
              <w:t>Nina Bang, første kvindelige minister</w:t>
            </w:r>
          </w:p>
          <w:p w:rsidR="001F42DF" w:rsidRDefault="001F42DF" w:rsidP="006114EE">
            <w:r>
              <w:t>Hitler</w:t>
            </w:r>
          </w:p>
          <w:p w:rsidR="001F42DF" w:rsidRDefault="001F42DF" w:rsidP="006114EE">
            <w:r>
              <w:t>Stalin</w:t>
            </w:r>
          </w:p>
          <w:p w:rsidR="001F42DF" w:rsidRDefault="001F42DF" w:rsidP="006114EE">
            <w:r>
              <w:t>Nazisme og kommunisme</w:t>
            </w:r>
          </w:p>
          <w:p w:rsidR="001F42DF" w:rsidRDefault="001F42DF" w:rsidP="006114EE">
            <w:r>
              <w:t>Borgerkrig i Spanien (Franko)</w:t>
            </w:r>
          </w:p>
        </w:tc>
      </w:tr>
      <w:tr w:rsidR="001F42DF" w:rsidTr="006114EE">
        <w:tc>
          <w:tcPr>
            <w:tcW w:w="3259" w:type="dxa"/>
          </w:tcPr>
          <w:p w:rsidR="001F42DF" w:rsidRDefault="001F42DF" w:rsidP="006114EE">
            <w:r>
              <w:t>Arbejderbevægelsen under 2. verdenskrig</w:t>
            </w:r>
          </w:p>
        </w:tc>
        <w:tc>
          <w:tcPr>
            <w:tcW w:w="5780" w:type="dxa"/>
          </w:tcPr>
          <w:p w:rsidR="001F42DF" w:rsidRDefault="001F42DF" w:rsidP="006114EE">
            <w:r>
              <w:t>2. verdenskrig</w:t>
            </w:r>
          </w:p>
          <w:p w:rsidR="001F42DF" w:rsidRDefault="001F42DF" w:rsidP="006114EE">
            <w:r>
              <w:t>Danmarks besættelse</w:t>
            </w:r>
          </w:p>
          <w:p w:rsidR="001F42DF" w:rsidRDefault="001F42DF" w:rsidP="006114EE">
            <w:r>
              <w:t>Samarbejdspolitikken</w:t>
            </w:r>
          </w:p>
          <w:p w:rsidR="001F42DF" w:rsidRDefault="001F42DF" w:rsidP="006114EE">
            <w:r>
              <w:t>Kommunismen forbydes</w:t>
            </w:r>
          </w:p>
          <w:p w:rsidR="001F42DF" w:rsidRDefault="001F42DF" w:rsidP="006114EE">
            <w:r>
              <w:t>Staunings død 1942</w:t>
            </w:r>
          </w:p>
          <w:p w:rsidR="001F42DF" w:rsidRDefault="001F42DF" w:rsidP="006114EE">
            <w:r>
              <w:t>Augustoprør</w:t>
            </w:r>
          </w:p>
          <w:p w:rsidR="001F42DF" w:rsidRDefault="001F42DF" w:rsidP="006114EE">
            <w:r>
              <w:t>Nato</w:t>
            </w:r>
          </w:p>
          <w:p w:rsidR="001F42DF" w:rsidRDefault="001F42DF" w:rsidP="006114EE">
            <w:r>
              <w:t>Den kolde krig</w:t>
            </w:r>
          </w:p>
        </w:tc>
      </w:tr>
    </w:tbl>
    <w:p w:rsidR="001F42DF" w:rsidRDefault="001F42DF" w:rsidP="001F42D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1F42DF" w:rsidRPr="00E473A6" w:rsidRDefault="001F42DF" w:rsidP="001F42D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t>Bilag</w:t>
      </w:r>
      <w:r>
        <w:rPr>
          <w:rFonts w:asciiTheme="majorHAnsi" w:eastAsiaTheme="majorEastAsia" w:hAnsiTheme="majorHAnsi" w:cstheme="majorBidi"/>
          <w:color w:val="17365D" w:themeColor="text2" w:themeShade="BF"/>
          <w:spacing w:val="5"/>
          <w:kern w:val="28"/>
          <w:sz w:val="52"/>
          <w:szCs w:val="52"/>
        </w:rPr>
        <w:t xml:space="preserve"> 2 Prøve med selvvalgt problemstilling – sådan!</w:t>
      </w:r>
    </w:p>
    <w:p w:rsidR="001F42DF" w:rsidRDefault="001F42DF" w:rsidP="001F42DF">
      <w:pPr>
        <w:spacing w:after="0"/>
      </w:pPr>
    </w:p>
    <w:p w:rsidR="001F42DF" w:rsidRDefault="001F42DF" w:rsidP="001F42DF">
      <w:pPr>
        <w:spacing w:after="0"/>
      </w:pPr>
      <w:r>
        <w:t>I slutningen af 9. klasse får du og dine klassekammerater at vide, om I skal til prøve i historie og samfundsfag. Det er nemlig ikke sikkert. Men hvis du skal, så kræver det en særlig måde at afvikle prøven på. Man kalder det for ”prøve med selvvalgt problemstilling”. I ugerne op til selve udtrækningen, hvor det bliver offentliggjort, hvad I skal op i til prøven, kan I allerede påbegynde arbejdet. Det vil betyde, at jeres lærer sørger for at lave en opgivelse af alle de ting han eller hun synes, der skal opgives, dvs. hvilke emner og temaer, som I har arbejdet med i undervisningen, som I skal kunne komme til prøve i. Når læreren har lavet denne, får I mulighed for at trække et af disse emner eller temaer. I denne opgave skal du nu forestille dig, at du og din gruppe har været henne og trække, og at I trak ”Arbejderbevægelsen” (det er selvfølgelig noget, I skal forestille jer, at I har arbejdet med i undervisningen). Normalt ville man derefter bede jer om at indkredse jeres emne, men det er allerede gjort for jer her.</w:t>
      </w:r>
    </w:p>
    <w:p w:rsidR="001F42DF" w:rsidRDefault="001F42DF" w:rsidP="001F42DF">
      <w:pPr>
        <w:spacing w:after="0"/>
      </w:pPr>
      <w:r>
        <w:t xml:space="preserve">DET ER ENORMT VIGTIGT, AT I UNDERVEJS I ARBEJDET HUSKER, AT FOKUS ER PÅ ARBEJDERBEVÆGELSEN! </w:t>
      </w:r>
    </w:p>
    <w:p w:rsidR="001F42DF" w:rsidRDefault="001F42DF" w:rsidP="001F42DF">
      <w:pPr>
        <w:spacing w:after="0"/>
      </w:pPr>
    </w:p>
    <w:p w:rsidR="001F42DF" w:rsidRDefault="001F42DF" w:rsidP="001F42DF">
      <w:pPr>
        <w:spacing w:after="0"/>
      </w:pPr>
      <w:r>
        <w:t>Denne opgave adskiller sig fra prøven ved, at denne er tværfaglig. Det er den rigtige prøve ikke, MEN, man må meget gerne inddrage viden fra begge fag, så længe det er relevant. Og lige præcist et emne som ”arbejderbevægelsen” er et emne, du kunne have trukket i både samfundsfag og i historie. Herfra er det faktisk bare at gå tingene slavisk igennem. God arbejdslyst.</w:t>
      </w:r>
    </w:p>
    <w:p w:rsidR="001F42DF" w:rsidRDefault="001F42DF" w:rsidP="001F42DF">
      <w:pPr>
        <w:spacing w:after="0"/>
      </w:pPr>
    </w:p>
    <w:p w:rsidR="001F42DF" w:rsidRDefault="001F42DF" w:rsidP="001F42DF">
      <w:pPr>
        <w:pStyle w:val="Listeafsnit"/>
        <w:numPr>
          <w:ilvl w:val="0"/>
          <w:numId w:val="6"/>
        </w:numPr>
        <w:spacing w:after="0"/>
      </w:pPr>
      <w:r>
        <w:t xml:space="preserve">I skal udarbejde en problemstilling inden for jeres delemne. Jeres lærer skal nok hjælpe jer og skal i sidste ende godkende den. En problemstilling består af et eller flere faglige spørgsmål, som ikke har et klart svar. Det tager udgangspunkt i en </w:t>
      </w:r>
      <w:proofErr w:type="spellStart"/>
      <w:r>
        <w:t>undren</w:t>
      </w:r>
      <w:proofErr w:type="spellEnd"/>
      <w:r>
        <w:t xml:space="preserve"> eller noget, du finder interessant. I skal huske, at jeres problemstilling skal være rettet mod både historie og samfundsfag. Det vigtige er, at I kan belyse problemstillingen, og at I kan udfylde tiden ved fremlæggelsen. Derfor må problemstillingen hverken være for stor (fx ”Hvordan hænger den industrielle revolution sammen med arbejderbevægelsens fremmarch og dermed udbruddet af den kolde krig”) eller for smal (fx ”Hvad er en arbejderbevægelse?”). </w:t>
      </w:r>
    </w:p>
    <w:p w:rsidR="001F42DF" w:rsidRDefault="001F42DF" w:rsidP="001F42DF">
      <w:pPr>
        <w:pStyle w:val="Listeafsnit"/>
        <w:spacing w:after="0"/>
      </w:pPr>
      <w:r>
        <w:t xml:space="preserve">En god problemstilling retter spørgsmål både til noget beskrivende OG forklarende og vurderende. I kan med fordel vælge at lave en brainstorm på jeres delemne for at finde ud af, hvad der egentligt interesserer jer, og på den baggrund begynde at lave en problemstilling. </w:t>
      </w:r>
    </w:p>
    <w:p w:rsidR="001F42DF" w:rsidRPr="00895D9A" w:rsidRDefault="001F42DF" w:rsidP="001F42DF">
      <w:pPr>
        <w:pStyle w:val="Listeafsnit"/>
        <w:spacing w:after="0"/>
        <w:rPr>
          <w:b/>
        </w:rPr>
      </w:pPr>
      <w:r w:rsidRPr="00895D9A">
        <w:rPr>
          <w:b/>
        </w:rPr>
        <w:t>KONKLUSION: Problemstillingen skal indeholde historiske og samfundsfaglige problemstillinger og skal både stille spørgsmål på det beskrivende, forklarende og vurderende plan</w:t>
      </w:r>
      <w:r>
        <w:rPr>
          <w:b/>
        </w:rPr>
        <w:t>.</w:t>
      </w:r>
    </w:p>
    <w:p w:rsidR="001F42DF" w:rsidRDefault="001F42DF" w:rsidP="001F42DF">
      <w:pPr>
        <w:pStyle w:val="Listeafsnit"/>
        <w:numPr>
          <w:ilvl w:val="0"/>
          <w:numId w:val="6"/>
        </w:numPr>
        <w:spacing w:after="0"/>
      </w:pPr>
      <w:r>
        <w:t xml:space="preserve">Når problemstillingen er godkendt af jeres lærer, skal I </w:t>
      </w:r>
      <w:proofErr w:type="spellStart"/>
      <w:r>
        <w:t>i</w:t>
      </w:r>
      <w:proofErr w:type="spellEnd"/>
      <w:r>
        <w:t xml:space="preserve"> gang med at planlægge jeres arbejde. Målet er jo at kunne besvare jeres problemstilling, så det første, I skal gøre, er at spørge jer selv: ”Hvad skal vi vide, før vi kan besvare vores problemstilling?”. På baggrund af dette kan I så udarbejde en række arbejdsspørgsmål, som kan lede jer på vej mod at besvare problemstillingen. Har man fx en problemstilling, der handler om misforholdet mellem nazisterne og kommunisterne, så er det ret oplagt at undersøge, hvad nazisme og kommunisme er. </w:t>
      </w:r>
    </w:p>
    <w:p w:rsidR="001F42DF" w:rsidRDefault="001F42DF" w:rsidP="001F42DF">
      <w:pPr>
        <w:pStyle w:val="Listeafsnit"/>
        <w:spacing w:after="0"/>
      </w:pPr>
      <w:r>
        <w:lastRenderedPageBreak/>
        <w:t>I kan lade jer inspirere til arbejdsspørgsmål ved at se på forløbets læringsmål.</w:t>
      </w:r>
      <w:r w:rsidRPr="00895D9A">
        <w:t xml:space="preserve"> </w:t>
      </w:r>
      <w:r>
        <w:t>Hvis I har svært ved at finde på ting at undersøge, kan I med fordel se listen igennem med ord, der er knyttet til jeres og jeres klassekammeraters delemner. I må gerne bevæge jer uden for jeres delemne og over I klassekammeraternes, men I må ikke forlade jeres eget delemne.</w:t>
      </w:r>
    </w:p>
    <w:p w:rsidR="001F42DF" w:rsidRDefault="001F42DF" w:rsidP="001F42DF">
      <w:pPr>
        <w:pStyle w:val="Listeafsnit"/>
        <w:spacing w:after="0"/>
      </w:pPr>
    </w:p>
    <w:p w:rsidR="001F42DF" w:rsidRDefault="001F42DF" w:rsidP="001F42DF">
      <w:pPr>
        <w:pStyle w:val="Listeafsnit"/>
        <w:spacing w:after="0"/>
      </w:pPr>
      <w:r>
        <w:t>I jeres arbejde med at formulere arbejdsspørgsmål skal I samtidigt sikre jer, at I både får stillet beskrivende spørgsmål (hvad, hvem, hvornår, hvor), forklarende spørgsmål (hvordan, hvorfor) og vurderende spørgsmål (fx ”var det rimeligt, at Pio blev fængslet?). Til vurderende spørgsmål knytter der sig altid et ”hvorfor”, når du skal besvare det. Det skyldes, at du skal begrunde dit svar fx Det var ikke rimeligt, at Pio blev fængslet fordi…”</w:t>
      </w:r>
    </w:p>
    <w:p w:rsidR="001F42DF" w:rsidRDefault="001F42DF" w:rsidP="001F42DF">
      <w:pPr>
        <w:pStyle w:val="Listeafsnit"/>
        <w:numPr>
          <w:ilvl w:val="0"/>
          <w:numId w:val="6"/>
        </w:numPr>
        <w:spacing w:after="0"/>
      </w:pPr>
      <w:r>
        <w:t>I skal finde frem til et antal kilder (max fem), der skal bruges i jeres undersøgelse af problemstillingen. Kilderne skal samtidigt også inddrages i jeres fremlæggelse. Kilderne skal godkendes af læreren.</w:t>
      </w:r>
    </w:p>
    <w:p w:rsidR="001F42DF" w:rsidRDefault="001F42DF" w:rsidP="001F42DF">
      <w:pPr>
        <w:pStyle w:val="Listeafsnit"/>
        <w:spacing w:after="0"/>
      </w:pPr>
      <w:r>
        <w:t xml:space="preserve">Kilder kan defineres som alt, hvad der siger noget om dit emne eller tema. En god kilde kan bidrage til at besvare jeres problemstilling (men behøver ikke besvare HELE problemstillingen). Kan den ikke det, så er det en dårlig kilde. I bliver til fremlæggelsen bedømt på, om I kan bruge jeres kilde, og om I evner at forholde jer kildekritiske til de valgte kilder. Kilder kan være: artikler, lovtekster, taler, baggrundsartikler, fotos, sange, filmklip osv. </w:t>
      </w:r>
    </w:p>
    <w:p w:rsidR="001F42DF" w:rsidRDefault="001F42DF" w:rsidP="001F42DF">
      <w:pPr>
        <w:pStyle w:val="Listeafsnit"/>
        <w:numPr>
          <w:ilvl w:val="0"/>
          <w:numId w:val="6"/>
        </w:numPr>
        <w:spacing w:after="0"/>
      </w:pPr>
      <w:r>
        <w:t xml:space="preserve">Til den rigtige prøve må I frit selv vælge, hvilket produkt I vil lave. Denne mulighed får I ikke i dette forløb, da fokus er på at arbejde med en problemstilling. Derfor stilles det som et krav, at jeres produkt er et IT-baseret præsentationsværktøj. Herefter vælger I selv, hvilket det skal være (fx </w:t>
      </w:r>
      <w:proofErr w:type="spellStart"/>
      <w:r>
        <w:t>Powerpoint</w:t>
      </w:r>
      <w:proofErr w:type="spellEnd"/>
      <w:r>
        <w:t xml:space="preserve">, </w:t>
      </w:r>
      <w:proofErr w:type="spellStart"/>
      <w:r>
        <w:t>Prezi</w:t>
      </w:r>
      <w:proofErr w:type="spellEnd"/>
      <w:r>
        <w:t xml:space="preserve">, </w:t>
      </w:r>
      <w:proofErr w:type="spellStart"/>
      <w:r>
        <w:t>Explaineverything</w:t>
      </w:r>
      <w:proofErr w:type="spellEnd"/>
      <w:r>
        <w:t xml:space="preserve"> osv.).</w:t>
      </w:r>
    </w:p>
    <w:p w:rsidR="001F42DF" w:rsidRDefault="001F42DF" w:rsidP="001F42DF">
      <w:pPr>
        <w:pStyle w:val="Listeafsnit"/>
        <w:numPr>
          <w:ilvl w:val="0"/>
          <w:numId w:val="6"/>
        </w:numPr>
        <w:spacing w:after="0"/>
      </w:pPr>
      <w:r>
        <w:t>Til den rigtige prøve vil I opleve, at en del af prøven er ukendt for jer. Der skal I besvare nogle ukendte lærerstillede spørgsmål, som I får forberedelsestid til. Det skal I ikke i dette forløb. Fremlæggelserne kommer til at fungere som den gør i den første del af eksaminationen, hvor I præsenterer jeres svar på den selvvalgte problemstilling. Her skal I inddrage produktet og kilderne. Når I har gjort dette, vil læreren indbyde til en samtale om emnet, og her skal I være friske på at gå i dialog om emnet.</w:t>
      </w:r>
    </w:p>
    <w:p w:rsidR="001F42DF" w:rsidRDefault="001F42DF" w:rsidP="001F42DF">
      <w:pPr>
        <w:spacing w:after="0"/>
      </w:pPr>
    </w:p>
    <w:p w:rsidR="001F42DF" w:rsidRDefault="001F42DF" w:rsidP="001F42DF">
      <w:pPr>
        <w:spacing w:after="0"/>
      </w:pPr>
      <w:r>
        <w:t>Herunder er et skema I kan bruge i forbindelse med planlægningen af jeres projekt.</w:t>
      </w:r>
    </w:p>
    <w:p w:rsidR="001F42DF" w:rsidRDefault="001F42DF" w:rsidP="001F42DF">
      <w:pPr>
        <w:spacing w:after="0"/>
      </w:pPr>
    </w:p>
    <w:tbl>
      <w:tblPr>
        <w:tblStyle w:val="Tabel-Gitter"/>
        <w:tblW w:w="0" w:type="auto"/>
        <w:tblLook w:val="04A0" w:firstRow="1" w:lastRow="0" w:firstColumn="1" w:lastColumn="0" w:noHBand="0" w:noVBand="1"/>
      </w:tblPr>
      <w:tblGrid>
        <w:gridCol w:w="3259"/>
        <w:gridCol w:w="3228"/>
        <w:gridCol w:w="31"/>
        <w:gridCol w:w="3260"/>
      </w:tblGrid>
      <w:tr w:rsidR="001F42DF" w:rsidTr="006114EE">
        <w:tc>
          <w:tcPr>
            <w:tcW w:w="9778" w:type="dxa"/>
            <w:gridSpan w:val="4"/>
          </w:tcPr>
          <w:p w:rsidR="001F42DF" w:rsidRDefault="001F42DF" w:rsidP="006114EE">
            <w:r>
              <w:t>Gruppens medlemmer</w:t>
            </w:r>
          </w:p>
          <w:p w:rsidR="001F42DF" w:rsidRDefault="001F42DF" w:rsidP="006114EE"/>
        </w:tc>
      </w:tr>
      <w:tr w:rsidR="001F42DF" w:rsidTr="006114EE">
        <w:tc>
          <w:tcPr>
            <w:tcW w:w="9778" w:type="dxa"/>
            <w:gridSpan w:val="4"/>
          </w:tcPr>
          <w:p w:rsidR="001F42DF" w:rsidRDefault="001F42DF" w:rsidP="006114EE">
            <w:r>
              <w:t>Vores delemne</w:t>
            </w:r>
          </w:p>
          <w:p w:rsidR="001F42DF" w:rsidRDefault="001F42DF" w:rsidP="006114EE"/>
        </w:tc>
      </w:tr>
      <w:tr w:rsidR="001F42DF" w:rsidTr="006114EE">
        <w:tc>
          <w:tcPr>
            <w:tcW w:w="6487" w:type="dxa"/>
            <w:gridSpan w:val="2"/>
          </w:tcPr>
          <w:p w:rsidR="001F42DF" w:rsidRDefault="001F42DF" w:rsidP="006114EE">
            <w:r>
              <w:t>Vores problemstilling</w:t>
            </w:r>
          </w:p>
        </w:tc>
        <w:tc>
          <w:tcPr>
            <w:tcW w:w="3291" w:type="dxa"/>
            <w:gridSpan w:val="2"/>
          </w:tcPr>
          <w:p w:rsidR="001F42DF" w:rsidRDefault="001F42DF" w:rsidP="006114EE">
            <w:r>
              <w:t xml:space="preserve">Godkendt af læreren </w:t>
            </w:r>
          </w:p>
          <w:p w:rsidR="001F42DF" w:rsidRDefault="001F42DF" w:rsidP="006114EE"/>
          <w:p w:rsidR="001F42DF" w:rsidRDefault="001F42DF" w:rsidP="006114EE"/>
        </w:tc>
      </w:tr>
      <w:tr w:rsidR="001F42DF" w:rsidTr="006114EE">
        <w:tc>
          <w:tcPr>
            <w:tcW w:w="9778" w:type="dxa"/>
            <w:gridSpan w:val="4"/>
          </w:tcPr>
          <w:p w:rsidR="001F42DF" w:rsidRDefault="001F42DF" w:rsidP="006114EE">
            <w:r>
              <w:t>Vores arbejdsspørgsmål (Mindmap-form)</w:t>
            </w:r>
          </w:p>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tc>
      </w:tr>
      <w:tr w:rsidR="001F42DF" w:rsidTr="006114EE">
        <w:tc>
          <w:tcPr>
            <w:tcW w:w="9778" w:type="dxa"/>
            <w:gridSpan w:val="4"/>
          </w:tcPr>
          <w:p w:rsidR="001F42DF" w:rsidRDefault="001F42DF" w:rsidP="006114EE">
            <w:pPr>
              <w:jc w:val="center"/>
            </w:pPr>
            <w:r>
              <w:lastRenderedPageBreak/>
              <w:t>Vores arbejdsspørgsmål inddelt efter type af spørgsmål</w:t>
            </w:r>
          </w:p>
        </w:tc>
      </w:tr>
      <w:tr w:rsidR="001F42DF" w:rsidTr="006114EE">
        <w:tc>
          <w:tcPr>
            <w:tcW w:w="3259" w:type="dxa"/>
          </w:tcPr>
          <w:p w:rsidR="001F42DF" w:rsidRDefault="001F42DF" w:rsidP="006114EE">
            <w:r>
              <w:t>Beskrivende spørgsmål</w:t>
            </w:r>
          </w:p>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p w:rsidR="001F42DF" w:rsidRDefault="001F42DF" w:rsidP="006114EE"/>
        </w:tc>
        <w:tc>
          <w:tcPr>
            <w:tcW w:w="3259" w:type="dxa"/>
            <w:gridSpan w:val="2"/>
          </w:tcPr>
          <w:p w:rsidR="001F42DF" w:rsidRDefault="001F42DF" w:rsidP="006114EE">
            <w:r>
              <w:t>Forklarende spørgsmål</w:t>
            </w:r>
          </w:p>
        </w:tc>
        <w:tc>
          <w:tcPr>
            <w:tcW w:w="3260" w:type="dxa"/>
          </w:tcPr>
          <w:p w:rsidR="001F42DF" w:rsidRDefault="001F42DF" w:rsidP="006114EE">
            <w:r>
              <w:t>Vurderende spørgsmål</w:t>
            </w:r>
          </w:p>
        </w:tc>
      </w:tr>
      <w:tr w:rsidR="001F42DF" w:rsidTr="006114EE">
        <w:tc>
          <w:tcPr>
            <w:tcW w:w="9778" w:type="dxa"/>
            <w:gridSpan w:val="4"/>
          </w:tcPr>
          <w:p w:rsidR="001F42DF" w:rsidRDefault="001F42DF" w:rsidP="006114EE">
            <w:pPr>
              <w:jc w:val="center"/>
            </w:pPr>
            <w:r>
              <w:t>Vores udvalgte kilder</w:t>
            </w:r>
          </w:p>
        </w:tc>
      </w:tr>
      <w:tr w:rsidR="001F42DF" w:rsidTr="006114EE">
        <w:tc>
          <w:tcPr>
            <w:tcW w:w="3259" w:type="dxa"/>
          </w:tcPr>
          <w:p w:rsidR="001F42DF" w:rsidRDefault="001F42DF" w:rsidP="006114EE">
            <w:r>
              <w:t>Hvilken kilde har I valgt?</w:t>
            </w:r>
          </w:p>
        </w:tc>
        <w:tc>
          <w:tcPr>
            <w:tcW w:w="3259" w:type="dxa"/>
            <w:gridSpan w:val="2"/>
          </w:tcPr>
          <w:p w:rsidR="001F42DF" w:rsidRDefault="001F42DF" w:rsidP="006114EE">
            <w:r>
              <w:t>Hvorfor er det en god kilde?</w:t>
            </w:r>
          </w:p>
        </w:tc>
        <w:tc>
          <w:tcPr>
            <w:tcW w:w="3260" w:type="dxa"/>
          </w:tcPr>
          <w:p w:rsidR="001F42DF" w:rsidRDefault="001F42DF" w:rsidP="006114EE">
            <w:r>
              <w:t>Godkendt af læreren</w:t>
            </w:r>
          </w:p>
        </w:tc>
      </w:tr>
      <w:tr w:rsidR="001F42DF" w:rsidTr="006114EE">
        <w:tc>
          <w:tcPr>
            <w:tcW w:w="3259" w:type="dxa"/>
          </w:tcPr>
          <w:p w:rsidR="001F42DF" w:rsidRDefault="001F42DF" w:rsidP="006114EE">
            <w:r>
              <w:t>1</w:t>
            </w:r>
          </w:p>
          <w:p w:rsidR="001F42DF" w:rsidRDefault="001F42DF" w:rsidP="006114EE"/>
        </w:tc>
        <w:tc>
          <w:tcPr>
            <w:tcW w:w="3259" w:type="dxa"/>
            <w:gridSpan w:val="2"/>
          </w:tcPr>
          <w:p w:rsidR="001F42DF" w:rsidRDefault="001F42DF" w:rsidP="006114EE"/>
        </w:tc>
        <w:tc>
          <w:tcPr>
            <w:tcW w:w="3260" w:type="dxa"/>
          </w:tcPr>
          <w:p w:rsidR="001F42DF" w:rsidRDefault="001F42DF" w:rsidP="006114EE"/>
        </w:tc>
      </w:tr>
      <w:tr w:rsidR="001F42DF" w:rsidTr="006114EE">
        <w:tc>
          <w:tcPr>
            <w:tcW w:w="3259" w:type="dxa"/>
          </w:tcPr>
          <w:p w:rsidR="001F42DF" w:rsidRDefault="001F42DF" w:rsidP="006114EE">
            <w:r>
              <w:t>2</w:t>
            </w:r>
          </w:p>
          <w:p w:rsidR="001F42DF" w:rsidRDefault="001F42DF" w:rsidP="006114EE"/>
        </w:tc>
        <w:tc>
          <w:tcPr>
            <w:tcW w:w="3259" w:type="dxa"/>
            <w:gridSpan w:val="2"/>
          </w:tcPr>
          <w:p w:rsidR="001F42DF" w:rsidRDefault="001F42DF" w:rsidP="006114EE"/>
        </w:tc>
        <w:tc>
          <w:tcPr>
            <w:tcW w:w="3260" w:type="dxa"/>
          </w:tcPr>
          <w:p w:rsidR="001F42DF" w:rsidRDefault="001F42DF" w:rsidP="006114EE"/>
        </w:tc>
      </w:tr>
      <w:tr w:rsidR="001F42DF" w:rsidTr="006114EE">
        <w:tc>
          <w:tcPr>
            <w:tcW w:w="3259" w:type="dxa"/>
          </w:tcPr>
          <w:p w:rsidR="001F42DF" w:rsidRDefault="001F42DF" w:rsidP="006114EE">
            <w:r>
              <w:t>3</w:t>
            </w:r>
          </w:p>
          <w:p w:rsidR="001F42DF" w:rsidRDefault="001F42DF" w:rsidP="006114EE"/>
        </w:tc>
        <w:tc>
          <w:tcPr>
            <w:tcW w:w="3259" w:type="dxa"/>
            <w:gridSpan w:val="2"/>
          </w:tcPr>
          <w:p w:rsidR="001F42DF" w:rsidRDefault="001F42DF" w:rsidP="006114EE"/>
        </w:tc>
        <w:tc>
          <w:tcPr>
            <w:tcW w:w="3260" w:type="dxa"/>
          </w:tcPr>
          <w:p w:rsidR="001F42DF" w:rsidRDefault="001F42DF" w:rsidP="006114EE"/>
        </w:tc>
      </w:tr>
      <w:tr w:rsidR="001F42DF" w:rsidTr="006114EE">
        <w:tc>
          <w:tcPr>
            <w:tcW w:w="3259" w:type="dxa"/>
          </w:tcPr>
          <w:p w:rsidR="001F42DF" w:rsidRDefault="001F42DF" w:rsidP="006114EE">
            <w:r>
              <w:t>4</w:t>
            </w:r>
          </w:p>
          <w:p w:rsidR="001F42DF" w:rsidRDefault="001F42DF" w:rsidP="006114EE"/>
        </w:tc>
        <w:tc>
          <w:tcPr>
            <w:tcW w:w="3259" w:type="dxa"/>
            <w:gridSpan w:val="2"/>
          </w:tcPr>
          <w:p w:rsidR="001F42DF" w:rsidRDefault="001F42DF" w:rsidP="006114EE"/>
        </w:tc>
        <w:tc>
          <w:tcPr>
            <w:tcW w:w="3260" w:type="dxa"/>
          </w:tcPr>
          <w:p w:rsidR="001F42DF" w:rsidRDefault="001F42DF" w:rsidP="006114EE"/>
        </w:tc>
      </w:tr>
      <w:tr w:rsidR="001F42DF" w:rsidTr="006114EE">
        <w:tc>
          <w:tcPr>
            <w:tcW w:w="3259" w:type="dxa"/>
          </w:tcPr>
          <w:p w:rsidR="001F42DF" w:rsidRDefault="001F42DF" w:rsidP="006114EE">
            <w:r>
              <w:t>5</w:t>
            </w:r>
          </w:p>
          <w:p w:rsidR="001F42DF" w:rsidRDefault="001F42DF" w:rsidP="006114EE"/>
        </w:tc>
        <w:tc>
          <w:tcPr>
            <w:tcW w:w="3259" w:type="dxa"/>
            <w:gridSpan w:val="2"/>
          </w:tcPr>
          <w:p w:rsidR="001F42DF" w:rsidRDefault="001F42DF" w:rsidP="006114EE"/>
        </w:tc>
        <w:tc>
          <w:tcPr>
            <w:tcW w:w="3260" w:type="dxa"/>
          </w:tcPr>
          <w:p w:rsidR="001F42DF" w:rsidRDefault="001F42DF" w:rsidP="006114EE"/>
        </w:tc>
      </w:tr>
      <w:tr w:rsidR="001F42DF" w:rsidTr="006114EE">
        <w:tc>
          <w:tcPr>
            <w:tcW w:w="9778" w:type="dxa"/>
            <w:gridSpan w:val="4"/>
          </w:tcPr>
          <w:p w:rsidR="001F42DF" w:rsidRDefault="001F42DF" w:rsidP="006114EE">
            <w:r>
              <w:t>Vores valgte præsentationsværktøj</w:t>
            </w:r>
          </w:p>
          <w:p w:rsidR="001F42DF" w:rsidRDefault="001F42DF" w:rsidP="006114EE"/>
          <w:p w:rsidR="001F42DF" w:rsidRDefault="001F42DF" w:rsidP="006114EE"/>
        </w:tc>
      </w:tr>
    </w:tbl>
    <w:p w:rsidR="00777673" w:rsidRDefault="00777673">
      <w:bookmarkStart w:id="0" w:name="_GoBack"/>
      <w:bookmarkEnd w:id="0"/>
    </w:p>
    <w:sectPr w:rsidR="007776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37C6729"/>
    <w:multiLevelType w:val="hybridMultilevel"/>
    <w:tmpl w:val="51102F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DF"/>
    <w:rsid w:val="001F42DF"/>
    <w:rsid w:val="007776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F"/>
  </w:style>
  <w:style w:type="paragraph" w:styleId="Overskrift1">
    <w:name w:val="heading 1"/>
    <w:basedOn w:val="Normal"/>
    <w:next w:val="Normal"/>
    <w:link w:val="Overskrift1Tegn"/>
    <w:uiPriority w:val="9"/>
    <w:qFormat/>
    <w:rsid w:val="001F4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F42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42D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F42DF"/>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1F4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1F42DF"/>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1F42DF"/>
    <w:rPr>
      <w:rFonts w:eastAsiaTheme="minorEastAsia"/>
      <w:sz w:val="18"/>
      <w:lang w:eastAsia="da-DK"/>
    </w:rPr>
  </w:style>
  <w:style w:type="paragraph" w:styleId="Titel">
    <w:name w:val="Title"/>
    <w:basedOn w:val="Normal"/>
    <w:next w:val="Normal"/>
    <w:link w:val="TitelTegn"/>
    <w:uiPriority w:val="10"/>
    <w:qFormat/>
    <w:rsid w:val="001F42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F42DF"/>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1F42DF"/>
    <w:pPr>
      <w:ind w:left="720"/>
      <w:contextualSpacing/>
    </w:pPr>
  </w:style>
  <w:style w:type="paragraph" w:styleId="Opstilling-punkttegn">
    <w:name w:val="List Bullet"/>
    <w:basedOn w:val="Normal"/>
    <w:uiPriority w:val="99"/>
    <w:semiHidden/>
    <w:unhideWhenUsed/>
    <w:rsid w:val="001F42DF"/>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F"/>
  </w:style>
  <w:style w:type="paragraph" w:styleId="Overskrift1">
    <w:name w:val="heading 1"/>
    <w:basedOn w:val="Normal"/>
    <w:next w:val="Normal"/>
    <w:link w:val="Overskrift1Tegn"/>
    <w:uiPriority w:val="9"/>
    <w:qFormat/>
    <w:rsid w:val="001F4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F42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42D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F42DF"/>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1F4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1F42DF"/>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1F42DF"/>
    <w:rPr>
      <w:rFonts w:eastAsiaTheme="minorEastAsia"/>
      <w:sz w:val="18"/>
      <w:lang w:eastAsia="da-DK"/>
    </w:rPr>
  </w:style>
  <w:style w:type="paragraph" w:styleId="Titel">
    <w:name w:val="Title"/>
    <w:basedOn w:val="Normal"/>
    <w:next w:val="Normal"/>
    <w:link w:val="TitelTegn"/>
    <w:uiPriority w:val="10"/>
    <w:qFormat/>
    <w:rsid w:val="001F42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F42DF"/>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1F42DF"/>
    <w:pPr>
      <w:ind w:left="720"/>
      <w:contextualSpacing/>
    </w:pPr>
  </w:style>
  <w:style w:type="paragraph" w:styleId="Opstilling-punkttegn">
    <w:name w:val="List Bullet"/>
    <w:basedOn w:val="Normal"/>
    <w:uiPriority w:val="99"/>
    <w:semiHidden/>
    <w:unhideWhenUsed/>
    <w:rsid w:val="001F42D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2049</Words>
  <Characters>12502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2017-05-24T11:00:00Z</dcterms:created>
  <dcterms:modified xsi:type="dcterms:W3CDTF">2017-05-24T11:01:00Z</dcterms:modified>
</cp:coreProperties>
</file>