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4C" w:rsidRDefault="004E634C" w:rsidP="004E634C">
      <w:pPr>
        <w:pStyle w:val="Titel"/>
      </w:pPr>
      <w:r>
        <w:t xml:space="preserve">Lektionsplan: </w:t>
      </w:r>
      <w:r w:rsidR="00D32ACD">
        <w:t>Folkedrab. Hvordan og hvorfor?</w:t>
      </w:r>
      <w:bookmarkStart w:id="0" w:name="_GoBack"/>
      <w:bookmarkEnd w:id="0"/>
    </w:p>
    <w:tbl>
      <w:tblPr>
        <w:tblStyle w:val="Tabel-Gitter"/>
        <w:tblW w:w="15452" w:type="dxa"/>
        <w:tblInd w:w="-743" w:type="dxa"/>
        <w:tblLook w:val="04A0" w:firstRow="1" w:lastRow="0" w:firstColumn="1" w:lastColumn="0" w:noHBand="0" w:noVBand="1"/>
      </w:tblPr>
      <w:tblGrid>
        <w:gridCol w:w="993"/>
        <w:gridCol w:w="2552"/>
        <w:gridCol w:w="2551"/>
        <w:gridCol w:w="2410"/>
        <w:gridCol w:w="4111"/>
        <w:gridCol w:w="2835"/>
      </w:tblGrid>
      <w:tr w:rsidR="004E634C" w:rsidTr="00AB30F9">
        <w:tc>
          <w:tcPr>
            <w:tcW w:w="15452" w:type="dxa"/>
            <w:gridSpan w:val="6"/>
          </w:tcPr>
          <w:p w:rsidR="004E634C" w:rsidRPr="00A01171" w:rsidRDefault="004E634C" w:rsidP="00AB30F9">
            <w:pPr>
              <w:jc w:val="center"/>
              <w:rPr>
                <w:b/>
                <w:sz w:val="32"/>
                <w:szCs w:val="32"/>
              </w:rPr>
            </w:pPr>
            <w:r>
              <w:rPr>
                <w:b/>
                <w:sz w:val="32"/>
                <w:szCs w:val="32"/>
              </w:rPr>
              <w:t>Lektionsplan</w:t>
            </w:r>
          </w:p>
        </w:tc>
      </w:tr>
      <w:tr w:rsidR="004E634C" w:rsidTr="00AB30F9">
        <w:tc>
          <w:tcPr>
            <w:tcW w:w="993" w:type="dxa"/>
          </w:tcPr>
          <w:p w:rsidR="004E634C" w:rsidRPr="00A01171" w:rsidRDefault="004E634C" w:rsidP="00AB30F9">
            <w:pPr>
              <w:rPr>
                <w:sz w:val="16"/>
                <w:szCs w:val="16"/>
              </w:rPr>
            </w:pPr>
            <w:r w:rsidRPr="002B6723">
              <w:rPr>
                <w:b/>
                <w:sz w:val="24"/>
                <w:szCs w:val="24"/>
              </w:rPr>
              <w:t>Modul</w:t>
            </w:r>
          </w:p>
        </w:tc>
        <w:tc>
          <w:tcPr>
            <w:tcW w:w="2552" w:type="dxa"/>
          </w:tcPr>
          <w:p w:rsidR="004E634C" w:rsidRPr="00A01171" w:rsidRDefault="004E634C" w:rsidP="00AB30F9">
            <w:pPr>
              <w:rPr>
                <w:b/>
              </w:rPr>
            </w:pPr>
            <w:r w:rsidRPr="002B6723">
              <w:rPr>
                <w:b/>
                <w:sz w:val="24"/>
                <w:szCs w:val="24"/>
              </w:rPr>
              <w:t>Indholdsmæssigt fokus</w:t>
            </w:r>
          </w:p>
        </w:tc>
        <w:tc>
          <w:tcPr>
            <w:tcW w:w="2551" w:type="dxa"/>
          </w:tcPr>
          <w:p w:rsidR="004E634C" w:rsidRDefault="004E634C" w:rsidP="00AB30F9">
            <w:r w:rsidRPr="00E10F0D">
              <w:rPr>
                <w:b/>
                <w:sz w:val="24"/>
                <w:szCs w:val="24"/>
              </w:rPr>
              <w:t>Færdighedsmål</w:t>
            </w:r>
          </w:p>
        </w:tc>
        <w:tc>
          <w:tcPr>
            <w:tcW w:w="2410" w:type="dxa"/>
          </w:tcPr>
          <w:p w:rsidR="004E634C" w:rsidRDefault="004E634C" w:rsidP="00AB30F9">
            <w:r w:rsidRPr="00E10F0D">
              <w:rPr>
                <w:b/>
                <w:sz w:val="24"/>
                <w:szCs w:val="24"/>
              </w:rPr>
              <w:t>Læringsmål</w:t>
            </w:r>
          </w:p>
        </w:tc>
        <w:tc>
          <w:tcPr>
            <w:tcW w:w="4111" w:type="dxa"/>
          </w:tcPr>
          <w:p w:rsidR="004E634C" w:rsidRDefault="004E634C" w:rsidP="00AB30F9">
            <w:r>
              <w:rPr>
                <w:b/>
                <w:sz w:val="24"/>
                <w:szCs w:val="24"/>
              </w:rPr>
              <w:t>Undervisningsa</w:t>
            </w:r>
            <w:r w:rsidRPr="00E10F0D">
              <w:rPr>
                <w:b/>
                <w:sz w:val="24"/>
                <w:szCs w:val="24"/>
              </w:rPr>
              <w:t>ktivitet</w:t>
            </w:r>
          </w:p>
        </w:tc>
        <w:tc>
          <w:tcPr>
            <w:tcW w:w="2835" w:type="dxa"/>
          </w:tcPr>
          <w:p w:rsidR="004E634C" w:rsidRPr="001F0896" w:rsidRDefault="004E634C" w:rsidP="00AB30F9">
            <w:pPr>
              <w:rPr>
                <w:b/>
                <w:sz w:val="24"/>
                <w:szCs w:val="24"/>
              </w:rPr>
            </w:pPr>
            <w:r w:rsidRPr="001F0896">
              <w:rPr>
                <w:b/>
                <w:sz w:val="24"/>
                <w:szCs w:val="24"/>
              </w:rPr>
              <w:t>Tegn på læring</w:t>
            </w:r>
          </w:p>
          <w:p w:rsidR="004E634C" w:rsidRDefault="004E634C" w:rsidP="00AB30F9"/>
        </w:tc>
      </w:tr>
      <w:tr w:rsidR="004E634C" w:rsidTr="00AB30F9">
        <w:tc>
          <w:tcPr>
            <w:tcW w:w="993" w:type="dxa"/>
          </w:tcPr>
          <w:p w:rsidR="004E634C" w:rsidRDefault="004E634C" w:rsidP="00AB30F9">
            <w:pPr>
              <w:rPr>
                <w:sz w:val="20"/>
              </w:rPr>
            </w:pPr>
            <w:r>
              <w:rPr>
                <w:sz w:val="20"/>
              </w:rPr>
              <w:t>Modul 1</w:t>
            </w:r>
          </w:p>
          <w:p w:rsidR="004E634C" w:rsidRPr="00A01171" w:rsidRDefault="004E634C" w:rsidP="00AB30F9">
            <w:pPr>
              <w:rPr>
                <w:sz w:val="20"/>
              </w:rPr>
            </w:pPr>
            <w:r>
              <w:rPr>
                <w:sz w:val="20"/>
              </w:rPr>
              <w:t>(1/4 lektion)</w:t>
            </w:r>
          </w:p>
        </w:tc>
        <w:tc>
          <w:tcPr>
            <w:tcW w:w="2552" w:type="dxa"/>
          </w:tcPr>
          <w:p w:rsidR="004E634C" w:rsidRPr="00A01171" w:rsidRDefault="004E634C" w:rsidP="00AB30F9">
            <w:pPr>
              <w:rPr>
                <w:sz w:val="20"/>
              </w:rPr>
            </w:pPr>
            <w:r>
              <w:rPr>
                <w:sz w:val="20"/>
              </w:rPr>
              <w:t>Præsentation af forløbet: Formål og struktur</w:t>
            </w:r>
          </w:p>
        </w:tc>
        <w:tc>
          <w:tcPr>
            <w:tcW w:w="2551" w:type="dxa"/>
          </w:tcPr>
          <w:p w:rsidR="004E634C" w:rsidRDefault="004E634C" w:rsidP="00AB30F9">
            <w:pPr>
              <w:rPr>
                <w:sz w:val="20"/>
              </w:rPr>
            </w:pPr>
          </w:p>
          <w:p w:rsidR="004E634C" w:rsidRPr="00A01171" w:rsidRDefault="004E634C" w:rsidP="00AB30F9">
            <w:pPr>
              <w:rPr>
                <w:sz w:val="20"/>
              </w:rPr>
            </w:pPr>
          </w:p>
        </w:tc>
        <w:tc>
          <w:tcPr>
            <w:tcW w:w="2410" w:type="dxa"/>
          </w:tcPr>
          <w:p w:rsidR="004E634C" w:rsidRPr="00AB3014" w:rsidRDefault="004E634C" w:rsidP="00AB30F9">
            <w:pPr>
              <w:rPr>
                <w:sz w:val="20"/>
              </w:rPr>
            </w:pPr>
          </w:p>
        </w:tc>
        <w:tc>
          <w:tcPr>
            <w:tcW w:w="4111" w:type="dxa"/>
          </w:tcPr>
          <w:p w:rsidR="004E634C" w:rsidRDefault="004E634C" w:rsidP="004E634C">
            <w:pPr>
              <w:pStyle w:val="Listeafsnit"/>
              <w:numPr>
                <w:ilvl w:val="0"/>
                <w:numId w:val="1"/>
              </w:numPr>
              <w:ind w:left="176" w:hanging="176"/>
              <w:rPr>
                <w:sz w:val="20"/>
              </w:rPr>
            </w:pPr>
            <w:r>
              <w:rPr>
                <w:sz w:val="20"/>
              </w:rPr>
              <w:t>Eleverne introduceres til bilag 1. Forklar</w:t>
            </w:r>
            <w:r w:rsidRPr="008800C0">
              <w:rPr>
                <w:sz w:val="20"/>
              </w:rPr>
              <w:t xml:space="preserve"> </w:t>
            </w:r>
            <w:r>
              <w:rPr>
                <w:sz w:val="20"/>
              </w:rPr>
              <w:t xml:space="preserve">derefter </w:t>
            </w:r>
            <w:r w:rsidRPr="008800C0">
              <w:rPr>
                <w:sz w:val="20"/>
              </w:rPr>
              <w:t xml:space="preserve">kort, hvor de kan finde den nødvendige viden om deres folkedrab </w:t>
            </w:r>
            <w:r>
              <w:rPr>
                <w:sz w:val="20"/>
              </w:rPr>
              <w:t xml:space="preserve">på </w:t>
            </w:r>
            <w:r w:rsidRPr="008800C0">
              <w:rPr>
                <w:sz w:val="20"/>
              </w:rPr>
              <w:t>folkedrab.dk</w:t>
            </w:r>
            <w:r>
              <w:rPr>
                <w:sz w:val="20"/>
              </w:rPr>
              <w:t>.</w:t>
            </w:r>
          </w:p>
          <w:p w:rsidR="004E634C" w:rsidRDefault="004E634C" w:rsidP="004E634C">
            <w:pPr>
              <w:pStyle w:val="Listeafsnit"/>
              <w:numPr>
                <w:ilvl w:val="0"/>
                <w:numId w:val="1"/>
              </w:numPr>
              <w:ind w:left="176" w:hanging="176"/>
              <w:rPr>
                <w:sz w:val="20"/>
              </w:rPr>
            </w:pPr>
            <w:r>
              <w:rPr>
                <w:sz w:val="20"/>
              </w:rPr>
              <w:t>Klassen opdeles i op til 8 grupper og trækker hver 1 folkedrab</w:t>
            </w:r>
          </w:p>
          <w:p w:rsidR="004E634C" w:rsidRPr="009C68F7" w:rsidRDefault="004E634C" w:rsidP="004E634C">
            <w:pPr>
              <w:pStyle w:val="Listeafsnit"/>
              <w:numPr>
                <w:ilvl w:val="0"/>
                <w:numId w:val="1"/>
              </w:numPr>
              <w:ind w:left="176" w:hanging="176"/>
              <w:rPr>
                <w:sz w:val="20"/>
              </w:rPr>
            </w:pPr>
            <w:r>
              <w:rPr>
                <w:sz w:val="20"/>
              </w:rPr>
              <w:t xml:space="preserve">Herefter kan de finde deres </w:t>
            </w:r>
            <w:proofErr w:type="spellStart"/>
            <w:r>
              <w:rPr>
                <w:sz w:val="20"/>
              </w:rPr>
              <w:t>devices</w:t>
            </w:r>
            <w:proofErr w:type="spellEnd"/>
            <w:r>
              <w:rPr>
                <w:sz w:val="20"/>
              </w:rPr>
              <w:t xml:space="preserve"> frem og gøre klar</w:t>
            </w:r>
          </w:p>
        </w:tc>
        <w:tc>
          <w:tcPr>
            <w:tcW w:w="2835" w:type="dxa"/>
          </w:tcPr>
          <w:p w:rsidR="004E634C" w:rsidRPr="00A01171" w:rsidRDefault="004E634C" w:rsidP="00AB30F9">
            <w:pPr>
              <w:pStyle w:val="Tabel-opstilling-punkttegn"/>
            </w:pPr>
          </w:p>
        </w:tc>
      </w:tr>
      <w:tr w:rsidR="004E634C" w:rsidTr="00AB30F9">
        <w:tc>
          <w:tcPr>
            <w:tcW w:w="993" w:type="dxa"/>
          </w:tcPr>
          <w:p w:rsidR="004E634C" w:rsidRDefault="004E634C" w:rsidP="00AB30F9">
            <w:pPr>
              <w:rPr>
                <w:sz w:val="20"/>
              </w:rPr>
            </w:pPr>
            <w:r>
              <w:rPr>
                <w:sz w:val="20"/>
              </w:rPr>
              <w:t>Modul 2</w:t>
            </w:r>
          </w:p>
          <w:p w:rsidR="004E634C" w:rsidRPr="00A01171" w:rsidRDefault="004E634C" w:rsidP="00AB30F9">
            <w:pPr>
              <w:rPr>
                <w:sz w:val="20"/>
              </w:rPr>
            </w:pPr>
            <w:r>
              <w:rPr>
                <w:sz w:val="20"/>
              </w:rPr>
              <w:t>(1 lektion)</w:t>
            </w:r>
          </w:p>
        </w:tc>
        <w:tc>
          <w:tcPr>
            <w:tcW w:w="2552" w:type="dxa"/>
          </w:tcPr>
          <w:p w:rsidR="004E634C" w:rsidRPr="00C726E2" w:rsidRDefault="004E634C" w:rsidP="00AB30F9">
            <w:pPr>
              <w:rPr>
                <w:sz w:val="20"/>
              </w:rPr>
            </w:pPr>
            <w:r>
              <w:rPr>
                <w:sz w:val="20"/>
              </w:rPr>
              <w:t>Research</w:t>
            </w:r>
          </w:p>
        </w:tc>
        <w:tc>
          <w:tcPr>
            <w:tcW w:w="2551" w:type="dxa"/>
          </w:tcPr>
          <w:p w:rsidR="004E634C" w:rsidRDefault="004E634C" w:rsidP="00AB30F9">
            <w:pPr>
              <w:rPr>
                <w:sz w:val="20"/>
              </w:rPr>
            </w:pPr>
            <w:r w:rsidRPr="00BC1A15">
              <w:rPr>
                <w:sz w:val="20"/>
              </w:rPr>
              <w:t>Eleven kan sætte begivenheders forudsætninger, forløb og følger i kronologisk sammenhæng</w:t>
            </w:r>
          </w:p>
          <w:p w:rsidR="004E634C" w:rsidRDefault="004E634C" w:rsidP="00AB30F9">
            <w:pPr>
              <w:rPr>
                <w:sz w:val="20"/>
              </w:rPr>
            </w:pPr>
          </w:p>
          <w:p w:rsidR="004E634C" w:rsidRPr="00A01171" w:rsidRDefault="004E634C" w:rsidP="00AB30F9">
            <w:pPr>
              <w:rPr>
                <w:sz w:val="20"/>
              </w:rPr>
            </w:pPr>
            <w:r w:rsidRPr="00BC1A15">
              <w:rPr>
                <w:sz w:val="20"/>
              </w:rPr>
              <w:t>Eleven kan målrettet læse historiske kilder og sprogligt nuanceret udtrykke sig mundtligt og skriftligt om historiske problemstillinger</w:t>
            </w:r>
          </w:p>
        </w:tc>
        <w:tc>
          <w:tcPr>
            <w:tcW w:w="2410" w:type="dxa"/>
          </w:tcPr>
          <w:p w:rsidR="004E634C" w:rsidRPr="002477C8" w:rsidRDefault="004E634C" w:rsidP="00AB30F9">
            <w:pPr>
              <w:rPr>
                <w:sz w:val="20"/>
              </w:rPr>
            </w:pPr>
            <w:r>
              <w:rPr>
                <w:sz w:val="20"/>
              </w:rPr>
              <w:t>Jeg</w:t>
            </w:r>
            <w:r w:rsidRPr="002477C8">
              <w:rPr>
                <w:sz w:val="20"/>
              </w:rPr>
              <w:t xml:space="preserve"> kan</w:t>
            </w:r>
          </w:p>
          <w:p w:rsidR="004E634C" w:rsidRPr="00A01171" w:rsidRDefault="004E634C" w:rsidP="004E634C">
            <w:pPr>
              <w:pStyle w:val="Listeafsnit"/>
              <w:numPr>
                <w:ilvl w:val="0"/>
                <w:numId w:val="1"/>
              </w:numPr>
              <w:ind w:left="176" w:hanging="176"/>
              <w:rPr>
                <w:sz w:val="20"/>
              </w:rPr>
            </w:pPr>
            <w:r>
              <w:rPr>
                <w:sz w:val="20"/>
              </w:rPr>
              <w:t>finde oplysninger om det valgte folkedrab på baggrund af lærerstillede spørgsmål</w:t>
            </w:r>
          </w:p>
        </w:tc>
        <w:tc>
          <w:tcPr>
            <w:tcW w:w="4111" w:type="dxa"/>
          </w:tcPr>
          <w:p w:rsidR="004E634C" w:rsidRPr="006F79E8" w:rsidRDefault="004E634C" w:rsidP="004E634C">
            <w:pPr>
              <w:pStyle w:val="Listeafsnit"/>
              <w:numPr>
                <w:ilvl w:val="0"/>
                <w:numId w:val="5"/>
              </w:numPr>
              <w:ind w:left="176" w:hanging="176"/>
              <w:rPr>
                <w:sz w:val="20"/>
              </w:rPr>
            </w:pPr>
            <w:r>
              <w:rPr>
                <w:sz w:val="20"/>
              </w:rPr>
              <w:t>Eleverne arbejder nu med at besvare spørgsmålene – afsæt ca. 45 min. til dette</w:t>
            </w:r>
          </w:p>
        </w:tc>
        <w:tc>
          <w:tcPr>
            <w:tcW w:w="2835" w:type="dxa"/>
          </w:tcPr>
          <w:p w:rsidR="004E634C" w:rsidRPr="00A01171" w:rsidRDefault="004E634C" w:rsidP="00AB30F9">
            <w:pPr>
              <w:rPr>
                <w:sz w:val="20"/>
              </w:rPr>
            </w:pPr>
          </w:p>
        </w:tc>
      </w:tr>
      <w:tr w:rsidR="004E634C" w:rsidTr="00AB30F9">
        <w:tc>
          <w:tcPr>
            <w:tcW w:w="993" w:type="dxa"/>
          </w:tcPr>
          <w:p w:rsidR="004E634C" w:rsidRDefault="004E634C" w:rsidP="00AB30F9">
            <w:pPr>
              <w:rPr>
                <w:sz w:val="20"/>
              </w:rPr>
            </w:pPr>
            <w:r>
              <w:rPr>
                <w:sz w:val="20"/>
              </w:rPr>
              <w:t>Modul 3</w:t>
            </w:r>
          </w:p>
          <w:p w:rsidR="004E634C" w:rsidRPr="00A01171" w:rsidRDefault="004E634C" w:rsidP="00AB30F9">
            <w:pPr>
              <w:rPr>
                <w:sz w:val="20"/>
              </w:rPr>
            </w:pPr>
            <w:r>
              <w:rPr>
                <w:sz w:val="20"/>
              </w:rPr>
              <w:t>(3/4 lektion)</w:t>
            </w:r>
          </w:p>
        </w:tc>
        <w:tc>
          <w:tcPr>
            <w:tcW w:w="2552" w:type="dxa"/>
          </w:tcPr>
          <w:p w:rsidR="004E634C" w:rsidRPr="00A01171" w:rsidRDefault="004E634C" w:rsidP="00AB30F9">
            <w:pPr>
              <w:rPr>
                <w:sz w:val="20"/>
              </w:rPr>
            </w:pPr>
            <w:r>
              <w:rPr>
                <w:sz w:val="20"/>
              </w:rPr>
              <w:t>Videndeling</w:t>
            </w:r>
          </w:p>
        </w:tc>
        <w:tc>
          <w:tcPr>
            <w:tcW w:w="2551" w:type="dxa"/>
          </w:tcPr>
          <w:p w:rsidR="004E634C" w:rsidRPr="00A01171" w:rsidRDefault="004E634C" w:rsidP="00AB30F9">
            <w:pPr>
              <w:rPr>
                <w:sz w:val="20"/>
              </w:rPr>
            </w:pPr>
            <w:r w:rsidRPr="00BC1A15">
              <w:rPr>
                <w:sz w:val="20"/>
              </w:rPr>
              <w:t>Eleven kan målrettet læse historiske kilder og sprogligt nuanceret udtrykke sig mundtligt og skriftligt om historiske problemstillinger</w:t>
            </w:r>
          </w:p>
        </w:tc>
        <w:tc>
          <w:tcPr>
            <w:tcW w:w="2410" w:type="dxa"/>
          </w:tcPr>
          <w:p w:rsidR="004E634C" w:rsidRDefault="004E634C" w:rsidP="00AB30F9">
            <w:pPr>
              <w:rPr>
                <w:sz w:val="20"/>
              </w:rPr>
            </w:pPr>
            <w:r>
              <w:rPr>
                <w:sz w:val="20"/>
              </w:rPr>
              <w:t>Jeg</w:t>
            </w:r>
            <w:r w:rsidRPr="002477C8">
              <w:rPr>
                <w:sz w:val="20"/>
              </w:rPr>
              <w:t xml:space="preserve"> kan</w:t>
            </w:r>
          </w:p>
          <w:p w:rsidR="004E634C" w:rsidRPr="00513F8C" w:rsidRDefault="004E634C" w:rsidP="004E634C">
            <w:pPr>
              <w:pStyle w:val="Tabel-opstilling-punkttegn"/>
              <w:numPr>
                <w:ilvl w:val="0"/>
                <w:numId w:val="5"/>
              </w:numPr>
              <w:ind w:left="165" w:hanging="165"/>
            </w:pPr>
            <w:proofErr w:type="gramStart"/>
            <w:r w:rsidRPr="00513F8C">
              <w:t>fremlægge om det valgte folkedrab i ca. 3 minutter</w:t>
            </w:r>
            <w:proofErr w:type="gramEnd"/>
          </w:p>
        </w:tc>
        <w:tc>
          <w:tcPr>
            <w:tcW w:w="4111" w:type="dxa"/>
          </w:tcPr>
          <w:p w:rsidR="004E634C" w:rsidRPr="008F56E4" w:rsidRDefault="004E634C" w:rsidP="004E634C">
            <w:pPr>
              <w:pStyle w:val="Listeafsnit"/>
              <w:numPr>
                <w:ilvl w:val="0"/>
                <w:numId w:val="2"/>
              </w:numPr>
              <w:ind w:left="176" w:hanging="176"/>
              <w:rPr>
                <w:sz w:val="20"/>
              </w:rPr>
            </w:pPr>
            <w:r>
              <w:rPr>
                <w:sz w:val="20"/>
              </w:rPr>
              <w:t xml:space="preserve">Eleverne fremlægger i ca. 3 min. pr. gruppe. Er de færre end 8 grupper, kan de evt. få mere tid. </w:t>
            </w:r>
          </w:p>
        </w:tc>
        <w:tc>
          <w:tcPr>
            <w:tcW w:w="2835" w:type="dxa"/>
          </w:tcPr>
          <w:p w:rsidR="004E634C" w:rsidRPr="00A01171" w:rsidRDefault="004E634C" w:rsidP="00AB30F9">
            <w:pPr>
              <w:rPr>
                <w:sz w:val="20"/>
              </w:rPr>
            </w:pPr>
          </w:p>
        </w:tc>
      </w:tr>
      <w:tr w:rsidR="004E634C" w:rsidTr="00AB30F9">
        <w:tc>
          <w:tcPr>
            <w:tcW w:w="993" w:type="dxa"/>
          </w:tcPr>
          <w:p w:rsidR="004E634C" w:rsidRDefault="004E634C" w:rsidP="00AB30F9">
            <w:pPr>
              <w:rPr>
                <w:sz w:val="20"/>
              </w:rPr>
            </w:pPr>
            <w:r>
              <w:rPr>
                <w:sz w:val="20"/>
              </w:rPr>
              <w:t>Modul 4</w:t>
            </w:r>
          </w:p>
          <w:p w:rsidR="004E634C" w:rsidRPr="00A01171" w:rsidRDefault="004E634C" w:rsidP="00AB30F9">
            <w:pPr>
              <w:rPr>
                <w:sz w:val="20"/>
              </w:rPr>
            </w:pPr>
            <w:r>
              <w:rPr>
                <w:sz w:val="20"/>
              </w:rPr>
              <w:t>(1/2 lektion)</w:t>
            </w:r>
          </w:p>
        </w:tc>
        <w:tc>
          <w:tcPr>
            <w:tcW w:w="2552" w:type="dxa"/>
          </w:tcPr>
          <w:p w:rsidR="004E634C" w:rsidRPr="00A01171" w:rsidRDefault="004E634C" w:rsidP="00AB30F9">
            <w:pPr>
              <w:rPr>
                <w:sz w:val="20"/>
              </w:rPr>
            </w:pPr>
            <w:r>
              <w:rPr>
                <w:sz w:val="20"/>
              </w:rPr>
              <w:t>Videndeling</w:t>
            </w:r>
          </w:p>
        </w:tc>
        <w:tc>
          <w:tcPr>
            <w:tcW w:w="2551" w:type="dxa"/>
          </w:tcPr>
          <w:p w:rsidR="004E634C" w:rsidRPr="00A01171" w:rsidRDefault="004E634C" w:rsidP="00AB30F9">
            <w:pPr>
              <w:rPr>
                <w:sz w:val="20"/>
              </w:rPr>
            </w:pPr>
            <w:r w:rsidRPr="00BC1A15">
              <w:rPr>
                <w:sz w:val="20"/>
              </w:rPr>
              <w:t>Eleven kan sætte begivenheders forudsætninger, forløb og følger i kronologisk sammenhæng</w:t>
            </w:r>
          </w:p>
        </w:tc>
        <w:tc>
          <w:tcPr>
            <w:tcW w:w="2410" w:type="dxa"/>
          </w:tcPr>
          <w:p w:rsidR="004E634C" w:rsidRPr="002477C8" w:rsidRDefault="004E634C" w:rsidP="00AB30F9">
            <w:pPr>
              <w:rPr>
                <w:sz w:val="20"/>
              </w:rPr>
            </w:pPr>
            <w:r>
              <w:rPr>
                <w:sz w:val="20"/>
              </w:rPr>
              <w:t>Jeg</w:t>
            </w:r>
            <w:r w:rsidRPr="002477C8">
              <w:rPr>
                <w:sz w:val="20"/>
              </w:rPr>
              <w:t xml:space="preserve"> kan</w:t>
            </w:r>
          </w:p>
          <w:p w:rsidR="004E634C" w:rsidRPr="00A01171" w:rsidRDefault="004E634C" w:rsidP="004E634C">
            <w:pPr>
              <w:pStyle w:val="Listeafsnit"/>
              <w:numPr>
                <w:ilvl w:val="0"/>
                <w:numId w:val="1"/>
              </w:numPr>
              <w:ind w:left="176" w:hanging="176"/>
              <w:rPr>
                <w:sz w:val="20"/>
              </w:rPr>
            </w:pPr>
            <w:r>
              <w:rPr>
                <w:sz w:val="20"/>
              </w:rPr>
              <w:t>besvare spørgsmål om folkedrab</w:t>
            </w:r>
          </w:p>
        </w:tc>
        <w:tc>
          <w:tcPr>
            <w:tcW w:w="4111" w:type="dxa"/>
          </w:tcPr>
          <w:p w:rsidR="004E634C" w:rsidRDefault="004E634C" w:rsidP="004E634C">
            <w:pPr>
              <w:pStyle w:val="Listeafsnit"/>
              <w:numPr>
                <w:ilvl w:val="0"/>
                <w:numId w:val="4"/>
              </w:numPr>
              <w:ind w:left="176" w:hanging="176"/>
              <w:rPr>
                <w:sz w:val="20"/>
              </w:rPr>
            </w:pPr>
            <w:r>
              <w:rPr>
                <w:sz w:val="20"/>
              </w:rPr>
              <w:t>Læreren har siden sidste lektion printet elevernes besvarelser i bilag 1 og har klippet dem ud, så der nu er et sæt kort med spørgsmål og svar.</w:t>
            </w:r>
          </w:p>
          <w:p w:rsidR="004E634C" w:rsidRDefault="004E634C" w:rsidP="004E634C">
            <w:pPr>
              <w:pStyle w:val="Listeafsnit"/>
              <w:numPr>
                <w:ilvl w:val="0"/>
                <w:numId w:val="4"/>
              </w:numPr>
              <w:ind w:left="176" w:hanging="176"/>
              <w:rPr>
                <w:sz w:val="20"/>
              </w:rPr>
            </w:pPr>
            <w:r>
              <w:rPr>
                <w:sz w:val="20"/>
              </w:rPr>
              <w:t>Kortene fordeles mellem eleverne (ca. 2 til hver)</w:t>
            </w:r>
          </w:p>
          <w:p w:rsidR="004E634C" w:rsidRDefault="004E634C" w:rsidP="004E634C">
            <w:pPr>
              <w:pStyle w:val="Listeafsnit"/>
              <w:numPr>
                <w:ilvl w:val="0"/>
                <w:numId w:val="4"/>
              </w:numPr>
              <w:ind w:left="176" w:hanging="176"/>
              <w:rPr>
                <w:sz w:val="20"/>
              </w:rPr>
            </w:pPr>
            <w:r>
              <w:rPr>
                <w:sz w:val="20"/>
              </w:rPr>
              <w:t xml:space="preserve">Eleverne mødes to og to og stiller hinanden </w:t>
            </w:r>
            <w:r>
              <w:rPr>
                <w:sz w:val="20"/>
              </w:rPr>
              <w:lastRenderedPageBreak/>
              <w:t>et spørgsmål som den anden skal svare på. Når begge spørgsmål er besvaret, bytter de kort med hinanden, så eleven, der har besvaret spørgsmålet selv får det. Herefter finder de en ny makker og gentager øvelsen.</w:t>
            </w:r>
          </w:p>
          <w:p w:rsidR="004E634C" w:rsidRPr="008071F1" w:rsidRDefault="004E634C" w:rsidP="004E634C">
            <w:pPr>
              <w:pStyle w:val="Listeafsnit"/>
              <w:numPr>
                <w:ilvl w:val="0"/>
                <w:numId w:val="4"/>
              </w:numPr>
              <w:ind w:left="176" w:hanging="176"/>
              <w:rPr>
                <w:sz w:val="20"/>
              </w:rPr>
            </w:pPr>
            <w:r>
              <w:rPr>
                <w:sz w:val="20"/>
              </w:rPr>
              <w:t>Uanset om eleven kan eller ikke kan besvare spørgsmålet, skal svaret læses højt, inden der byttes.</w:t>
            </w:r>
          </w:p>
        </w:tc>
        <w:tc>
          <w:tcPr>
            <w:tcW w:w="2835" w:type="dxa"/>
          </w:tcPr>
          <w:p w:rsidR="004E634C" w:rsidRPr="00A01171" w:rsidRDefault="004E634C" w:rsidP="00AB30F9">
            <w:pPr>
              <w:rPr>
                <w:sz w:val="20"/>
              </w:rPr>
            </w:pPr>
          </w:p>
        </w:tc>
      </w:tr>
      <w:tr w:rsidR="004E634C" w:rsidTr="00AB30F9">
        <w:tc>
          <w:tcPr>
            <w:tcW w:w="993" w:type="dxa"/>
          </w:tcPr>
          <w:p w:rsidR="004E634C" w:rsidRDefault="004E634C" w:rsidP="00AB30F9">
            <w:pPr>
              <w:rPr>
                <w:sz w:val="20"/>
              </w:rPr>
            </w:pPr>
            <w:r>
              <w:rPr>
                <w:sz w:val="20"/>
              </w:rPr>
              <w:lastRenderedPageBreak/>
              <w:t>Modul 5</w:t>
            </w:r>
          </w:p>
          <w:p w:rsidR="004E634C" w:rsidRPr="00A01171" w:rsidRDefault="004E634C" w:rsidP="00AB30F9">
            <w:pPr>
              <w:rPr>
                <w:sz w:val="20"/>
              </w:rPr>
            </w:pPr>
            <w:r>
              <w:rPr>
                <w:sz w:val="20"/>
              </w:rPr>
              <w:t>(1 lektion)</w:t>
            </w:r>
          </w:p>
        </w:tc>
        <w:tc>
          <w:tcPr>
            <w:tcW w:w="2552" w:type="dxa"/>
          </w:tcPr>
          <w:p w:rsidR="004E634C" w:rsidRPr="00A01171" w:rsidRDefault="004E634C" w:rsidP="00AB30F9">
            <w:pPr>
              <w:rPr>
                <w:sz w:val="20"/>
              </w:rPr>
            </w:pPr>
            <w:proofErr w:type="spellStart"/>
            <w:r>
              <w:rPr>
                <w:sz w:val="20"/>
              </w:rPr>
              <w:t>Jeopardy</w:t>
            </w:r>
            <w:proofErr w:type="spellEnd"/>
          </w:p>
        </w:tc>
        <w:tc>
          <w:tcPr>
            <w:tcW w:w="2551" w:type="dxa"/>
          </w:tcPr>
          <w:p w:rsidR="004E634C" w:rsidRPr="00A01171" w:rsidRDefault="004E634C" w:rsidP="00AB30F9">
            <w:pPr>
              <w:rPr>
                <w:sz w:val="20"/>
              </w:rPr>
            </w:pPr>
            <w:r w:rsidRPr="00BC1A15">
              <w:rPr>
                <w:sz w:val="20"/>
              </w:rPr>
              <w:t>Eleven kan sætte begivenheders forudsætninger, forløb og følger i kronologisk sammenhæng</w:t>
            </w:r>
          </w:p>
        </w:tc>
        <w:tc>
          <w:tcPr>
            <w:tcW w:w="2410" w:type="dxa"/>
          </w:tcPr>
          <w:p w:rsidR="004E634C" w:rsidRPr="002477C8" w:rsidRDefault="004E634C" w:rsidP="00AB30F9">
            <w:pPr>
              <w:rPr>
                <w:sz w:val="20"/>
              </w:rPr>
            </w:pPr>
            <w:r>
              <w:rPr>
                <w:sz w:val="20"/>
              </w:rPr>
              <w:t>Jeg</w:t>
            </w:r>
            <w:r w:rsidRPr="002477C8">
              <w:rPr>
                <w:sz w:val="20"/>
              </w:rPr>
              <w:t xml:space="preserve"> kan</w:t>
            </w:r>
          </w:p>
          <w:p w:rsidR="004E634C" w:rsidRPr="00A01171" w:rsidRDefault="004E634C" w:rsidP="004E634C">
            <w:pPr>
              <w:pStyle w:val="Listeafsnit"/>
              <w:numPr>
                <w:ilvl w:val="0"/>
                <w:numId w:val="1"/>
              </w:numPr>
              <w:ind w:left="176" w:hanging="176"/>
              <w:rPr>
                <w:sz w:val="20"/>
              </w:rPr>
            </w:pPr>
            <w:r>
              <w:rPr>
                <w:sz w:val="20"/>
              </w:rPr>
              <w:t xml:space="preserve">bidrage til, at min gruppe besvarer flest mulige spørgsmål i en </w:t>
            </w:r>
            <w:proofErr w:type="spellStart"/>
            <w:r>
              <w:rPr>
                <w:sz w:val="20"/>
              </w:rPr>
              <w:t>Jeopardy</w:t>
            </w:r>
            <w:proofErr w:type="spellEnd"/>
          </w:p>
        </w:tc>
        <w:tc>
          <w:tcPr>
            <w:tcW w:w="4111" w:type="dxa"/>
          </w:tcPr>
          <w:p w:rsidR="004E634C" w:rsidRDefault="004E634C" w:rsidP="004E634C">
            <w:pPr>
              <w:pStyle w:val="Listeafsnit"/>
              <w:numPr>
                <w:ilvl w:val="0"/>
                <w:numId w:val="3"/>
              </w:numPr>
              <w:ind w:left="176" w:hanging="176"/>
              <w:rPr>
                <w:sz w:val="20"/>
              </w:rPr>
            </w:pPr>
            <w:r>
              <w:rPr>
                <w:sz w:val="20"/>
              </w:rPr>
              <w:t xml:space="preserve">Forud for denne lektion skal du have lavet en </w:t>
            </w:r>
            <w:proofErr w:type="spellStart"/>
            <w:r>
              <w:rPr>
                <w:sz w:val="20"/>
              </w:rPr>
              <w:t>Jeopardy</w:t>
            </w:r>
            <w:proofErr w:type="spellEnd"/>
            <w:r>
              <w:rPr>
                <w:sz w:val="20"/>
              </w:rPr>
              <w:t xml:space="preserve">, der langt hen ad vejen dækker de samme spørgsmål som dem, eleverne netop har arbejdet med. Se bilag 2 og </w:t>
            </w:r>
            <w:hyperlink r:id="rId6" w:history="1">
              <w:r w:rsidRPr="00544113">
                <w:rPr>
                  <w:rStyle w:val="Hyperlink"/>
                  <w:sz w:val="20"/>
                </w:rPr>
                <w:t>http://equizshow.com/</w:t>
              </w:r>
            </w:hyperlink>
            <w:r>
              <w:rPr>
                <w:sz w:val="20"/>
              </w:rPr>
              <w:t xml:space="preserve"> for inspiration.</w:t>
            </w:r>
          </w:p>
          <w:p w:rsidR="004E634C" w:rsidRPr="008071F1" w:rsidRDefault="004E634C" w:rsidP="004E634C">
            <w:pPr>
              <w:pStyle w:val="Listeafsnit"/>
              <w:numPr>
                <w:ilvl w:val="0"/>
                <w:numId w:val="3"/>
              </w:numPr>
              <w:ind w:left="176" w:hanging="176"/>
              <w:rPr>
                <w:sz w:val="20"/>
              </w:rPr>
            </w:pPr>
            <w:r>
              <w:rPr>
                <w:sz w:val="20"/>
              </w:rPr>
              <w:t xml:space="preserve">Klassen opdeles i 2 grupper, og </w:t>
            </w:r>
            <w:proofErr w:type="spellStart"/>
            <w:r>
              <w:rPr>
                <w:sz w:val="20"/>
              </w:rPr>
              <w:t>Jeopardyspillet</w:t>
            </w:r>
            <w:proofErr w:type="spellEnd"/>
            <w:r>
              <w:rPr>
                <w:sz w:val="20"/>
              </w:rPr>
              <w:t xml:space="preserve"> afvikles</w:t>
            </w:r>
          </w:p>
        </w:tc>
        <w:tc>
          <w:tcPr>
            <w:tcW w:w="2835" w:type="dxa"/>
          </w:tcPr>
          <w:p w:rsidR="004E634C" w:rsidRPr="00A01171" w:rsidRDefault="004E634C" w:rsidP="00AB30F9">
            <w:pPr>
              <w:rPr>
                <w:sz w:val="20"/>
              </w:rPr>
            </w:pPr>
          </w:p>
        </w:tc>
      </w:tr>
      <w:tr w:rsidR="004E634C" w:rsidTr="00AB30F9">
        <w:tc>
          <w:tcPr>
            <w:tcW w:w="993" w:type="dxa"/>
          </w:tcPr>
          <w:p w:rsidR="004E634C" w:rsidRDefault="004E634C" w:rsidP="00AB30F9">
            <w:pPr>
              <w:rPr>
                <w:sz w:val="20"/>
              </w:rPr>
            </w:pPr>
            <w:r>
              <w:rPr>
                <w:sz w:val="20"/>
              </w:rPr>
              <w:t>Modul 6</w:t>
            </w:r>
          </w:p>
          <w:p w:rsidR="004E634C" w:rsidRDefault="004E634C" w:rsidP="00AB30F9">
            <w:pPr>
              <w:rPr>
                <w:sz w:val="20"/>
              </w:rPr>
            </w:pPr>
            <w:r>
              <w:rPr>
                <w:sz w:val="20"/>
              </w:rPr>
              <w:t>(1 lektion)</w:t>
            </w:r>
          </w:p>
          <w:p w:rsidR="004E634C" w:rsidRDefault="004E634C" w:rsidP="00AB30F9">
            <w:pPr>
              <w:rPr>
                <w:sz w:val="20"/>
              </w:rPr>
            </w:pPr>
          </w:p>
        </w:tc>
        <w:tc>
          <w:tcPr>
            <w:tcW w:w="2552" w:type="dxa"/>
          </w:tcPr>
          <w:p w:rsidR="004E634C" w:rsidRPr="00A01171" w:rsidRDefault="004E634C" w:rsidP="00AB30F9">
            <w:pPr>
              <w:rPr>
                <w:sz w:val="20"/>
              </w:rPr>
            </w:pPr>
            <w:r>
              <w:rPr>
                <w:sz w:val="20"/>
              </w:rPr>
              <w:t>Evaluering</w:t>
            </w:r>
          </w:p>
        </w:tc>
        <w:tc>
          <w:tcPr>
            <w:tcW w:w="2551" w:type="dxa"/>
          </w:tcPr>
          <w:p w:rsidR="004E634C" w:rsidRDefault="004E634C" w:rsidP="00AB30F9">
            <w:pPr>
              <w:rPr>
                <w:sz w:val="20"/>
              </w:rPr>
            </w:pPr>
            <w:r w:rsidRPr="00BC1A15">
              <w:rPr>
                <w:sz w:val="20"/>
              </w:rPr>
              <w:t>Eleven kan sætte begivenheders forudsætninger, forløb og følger i kronologisk sammenhæng</w:t>
            </w:r>
          </w:p>
          <w:p w:rsidR="004E634C" w:rsidRDefault="004E634C" w:rsidP="00AB30F9">
            <w:pPr>
              <w:rPr>
                <w:sz w:val="20"/>
              </w:rPr>
            </w:pPr>
          </w:p>
          <w:p w:rsidR="004E634C" w:rsidRDefault="004E634C" w:rsidP="00AB30F9">
            <w:pPr>
              <w:rPr>
                <w:sz w:val="20"/>
              </w:rPr>
            </w:pPr>
            <w:r w:rsidRPr="00BC1A15">
              <w:rPr>
                <w:sz w:val="20"/>
              </w:rPr>
              <w:t>Eleven kan målrettet læse historiske kilder og sprogligt nuanceret udtrykke sig mundtligt og skriftligt om historiske problemstillinger</w:t>
            </w:r>
          </w:p>
          <w:p w:rsidR="004E634C" w:rsidRPr="00A01171" w:rsidRDefault="004E634C" w:rsidP="00AB30F9">
            <w:pPr>
              <w:rPr>
                <w:sz w:val="20"/>
              </w:rPr>
            </w:pPr>
          </w:p>
        </w:tc>
        <w:tc>
          <w:tcPr>
            <w:tcW w:w="2410" w:type="dxa"/>
          </w:tcPr>
          <w:p w:rsidR="004E634C" w:rsidRDefault="004E634C" w:rsidP="00AB30F9">
            <w:pPr>
              <w:rPr>
                <w:sz w:val="20"/>
              </w:rPr>
            </w:pPr>
            <w:r>
              <w:rPr>
                <w:sz w:val="20"/>
              </w:rPr>
              <w:t>Jeg kan</w:t>
            </w:r>
          </w:p>
          <w:p w:rsidR="004E634C" w:rsidRDefault="004E634C" w:rsidP="004E634C">
            <w:pPr>
              <w:pStyle w:val="Tabel-opstilling-punkttegn"/>
              <w:numPr>
                <w:ilvl w:val="0"/>
                <w:numId w:val="6"/>
              </w:numPr>
              <w:ind w:left="166" w:hanging="142"/>
            </w:pPr>
            <w:r>
              <w:t>redegøre for, hvad jeg ved om folkedrab</w:t>
            </w:r>
          </w:p>
          <w:p w:rsidR="004E634C" w:rsidRDefault="004E634C" w:rsidP="004E634C">
            <w:pPr>
              <w:pStyle w:val="Listeafsnit"/>
              <w:numPr>
                <w:ilvl w:val="0"/>
                <w:numId w:val="6"/>
              </w:numPr>
              <w:ind w:left="166" w:hanging="142"/>
              <w:rPr>
                <w:sz w:val="20"/>
              </w:rPr>
            </w:pPr>
            <w:r w:rsidRPr="00E13BDA">
              <w:rPr>
                <w:sz w:val="20"/>
              </w:rPr>
              <w:t>finde eksempler på ligheder og forskelle på folkedrabene</w:t>
            </w:r>
          </w:p>
          <w:p w:rsidR="004E634C" w:rsidRPr="00E13BDA" w:rsidRDefault="004E634C" w:rsidP="004E634C">
            <w:pPr>
              <w:pStyle w:val="Listeafsnit"/>
              <w:numPr>
                <w:ilvl w:val="0"/>
                <w:numId w:val="6"/>
              </w:numPr>
              <w:ind w:left="166" w:hanging="142"/>
              <w:rPr>
                <w:sz w:val="20"/>
              </w:rPr>
            </w:pPr>
            <w:r>
              <w:rPr>
                <w:sz w:val="20"/>
              </w:rPr>
              <w:t>give bud på, hvorfor folkedrab opstår</w:t>
            </w:r>
          </w:p>
          <w:p w:rsidR="004E634C" w:rsidRPr="002477C8" w:rsidRDefault="004E634C" w:rsidP="00AB30F9">
            <w:pPr>
              <w:rPr>
                <w:sz w:val="20"/>
              </w:rPr>
            </w:pPr>
          </w:p>
        </w:tc>
        <w:tc>
          <w:tcPr>
            <w:tcW w:w="4111" w:type="dxa"/>
          </w:tcPr>
          <w:p w:rsidR="004E634C" w:rsidRDefault="004E634C" w:rsidP="004E634C">
            <w:pPr>
              <w:pStyle w:val="Listeafsnit"/>
              <w:numPr>
                <w:ilvl w:val="0"/>
                <w:numId w:val="3"/>
              </w:numPr>
              <w:ind w:left="176" w:hanging="176"/>
              <w:rPr>
                <w:sz w:val="20"/>
              </w:rPr>
            </w:pPr>
            <w:r>
              <w:rPr>
                <w:sz w:val="20"/>
              </w:rPr>
              <w:t>Eleverne får nu 2/3 lektion (30 min) til frit at skrive, hvad han/hun ved om folkedrab. Der må ikke inddrages hjælpemidler. Overordnet skal eleverne:</w:t>
            </w:r>
          </w:p>
          <w:p w:rsidR="004E634C" w:rsidRDefault="004E634C" w:rsidP="00AB30F9">
            <w:pPr>
              <w:pStyle w:val="Listeafsnit"/>
              <w:ind w:left="176"/>
              <w:rPr>
                <w:sz w:val="20"/>
              </w:rPr>
            </w:pPr>
            <w:r>
              <w:rPr>
                <w:sz w:val="20"/>
              </w:rPr>
              <w:t>- redegøre for deres viden om folkedrab</w:t>
            </w:r>
          </w:p>
          <w:p w:rsidR="004E634C" w:rsidRDefault="004E634C" w:rsidP="00AB30F9">
            <w:pPr>
              <w:pStyle w:val="Listeafsnit"/>
              <w:ind w:left="176"/>
              <w:rPr>
                <w:sz w:val="20"/>
              </w:rPr>
            </w:pPr>
            <w:r>
              <w:rPr>
                <w:sz w:val="20"/>
              </w:rPr>
              <w:t xml:space="preserve">- sammenligne folkedrabene </w:t>
            </w:r>
          </w:p>
          <w:p w:rsidR="004E634C" w:rsidRDefault="004E634C" w:rsidP="00AB30F9">
            <w:pPr>
              <w:pStyle w:val="Listeafsnit"/>
              <w:ind w:left="176"/>
              <w:rPr>
                <w:sz w:val="20"/>
              </w:rPr>
            </w:pPr>
            <w:r>
              <w:rPr>
                <w:sz w:val="20"/>
              </w:rPr>
              <w:t>Eleven må meget gerne også vurdere og perspektivere</w:t>
            </w:r>
          </w:p>
          <w:p w:rsidR="004E634C" w:rsidRDefault="004E634C" w:rsidP="004E634C">
            <w:pPr>
              <w:pStyle w:val="Listeafsnit"/>
              <w:numPr>
                <w:ilvl w:val="0"/>
                <w:numId w:val="3"/>
              </w:numPr>
              <w:ind w:left="176" w:hanging="176"/>
              <w:rPr>
                <w:sz w:val="20"/>
              </w:rPr>
            </w:pPr>
            <w:r>
              <w:rPr>
                <w:sz w:val="20"/>
              </w:rPr>
              <w:t>Afslutningsvis drøftes på klassen følgende:</w:t>
            </w:r>
          </w:p>
          <w:p w:rsidR="004E634C" w:rsidRPr="004E634C" w:rsidRDefault="004E634C" w:rsidP="004E634C">
            <w:pPr>
              <w:pStyle w:val="Listeafsnit"/>
              <w:ind w:left="176"/>
              <w:rPr>
                <w:sz w:val="20"/>
              </w:rPr>
            </w:pPr>
            <w:r>
              <w:rPr>
                <w:sz w:val="20"/>
              </w:rPr>
              <w:t>- Kan man sige noget generelt om, hvorfor folkedrab opstår? I så fald, kan man så også sige noget om, hvordan man kan forhindre fremtidige folkedrab?</w:t>
            </w:r>
          </w:p>
          <w:p w:rsidR="004E634C" w:rsidRPr="00996C2C" w:rsidRDefault="004E634C" w:rsidP="00AB30F9">
            <w:pPr>
              <w:pStyle w:val="Listeafsnit"/>
              <w:ind w:left="176"/>
              <w:rPr>
                <w:sz w:val="20"/>
              </w:rPr>
            </w:pPr>
          </w:p>
        </w:tc>
        <w:tc>
          <w:tcPr>
            <w:tcW w:w="2835" w:type="dxa"/>
          </w:tcPr>
          <w:p w:rsidR="004E634C" w:rsidRPr="00A01171" w:rsidRDefault="004E634C" w:rsidP="00AB30F9">
            <w:pPr>
              <w:rPr>
                <w:sz w:val="20"/>
              </w:rPr>
            </w:pPr>
          </w:p>
        </w:tc>
      </w:tr>
    </w:tbl>
    <w:p w:rsidR="004E634C" w:rsidRDefault="004E634C"/>
    <w:p w:rsidR="004E634C" w:rsidRDefault="004E634C" w:rsidP="004E634C">
      <w:r>
        <w:br w:type="page"/>
      </w:r>
    </w:p>
    <w:p w:rsidR="004E634C" w:rsidRDefault="004E634C">
      <w:pPr>
        <w:sectPr w:rsidR="004E634C" w:rsidSect="004E634C">
          <w:pgSz w:w="16838" w:h="11906" w:orient="landscape"/>
          <w:pgMar w:top="1134" w:right="1701" w:bottom="1134" w:left="1701" w:header="708" w:footer="708" w:gutter="0"/>
          <w:cols w:space="708"/>
          <w:docGrid w:linePitch="360"/>
        </w:sectPr>
      </w:pPr>
    </w:p>
    <w:p w:rsidR="004E634C" w:rsidRDefault="004E634C" w:rsidP="004E634C">
      <w:pPr>
        <w:pStyle w:val="Overskrift1"/>
      </w:pPr>
      <w:r>
        <w:lastRenderedPageBreak/>
        <w:t>Forslag til:</w:t>
      </w:r>
    </w:p>
    <w:p w:rsidR="004E634C" w:rsidRDefault="004E634C" w:rsidP="004E634C">
      <w:pPr>
        <w:pStyle w:val="Overskrift2"/>
      </w:pPr>
      <w:r>
        <w:t>Evalueringsformer</w:t>
      </w:r>
    </w:p>
    <w:p w:rsidR="004E634C" w:rsidRDefault="004E634C" w:rsidP="004E634C">
      <w:pPr>
        <w:spacing w:after="0"/>
      </w:pPr>
      <w:r>
        <w:t>Evalueringen handler både om de historiefaglige kompetencer, men kan også inddrages i forhold til at arbejde med elevens alsidige udvikling f.eks. til at gå i dialog om, hvad god arbejdsmoral, høj koncentration og samarbejde betyder for deres generelle læring.</w:t>
      </w:r>
    </w:p>
    <w:p w:rsidR="004E634C" w:rsidRDefault="004E634C" w:rsidP="004E634C">
      <w:pPr>
        <w:pStyle w:val="Overskrift1"/>
      </w:pPr>
      <w:r>
        <w:t>Øvrige gode råd og kommentarer</w:t>
      </w:r>
    </w:p>
    <w:p w:rsidR="004E634C" w:rsidRDefault="004E634C" w:rsidP="004E634C">
      <w:pPr>
        <w:spacing w:after="0"/>
      </w:pPr>
      <w:r>
        <w:t xml:space="preserve">De angivne tidsrammer er vejledende. Så snart præsentationen i modul 1 er overstået, kan eleverne kaste sig over arbejdet. Er der tale om en lille klasse, hvor man i 3-mandsgrupper kun når op på 6-7 hold, kan fremlæggelsestiden tilsvarende reduceres og lægges over i arbejdet med at søge viden. </w:t>
      </w:r>
    </w:p>
    <w:p w:rsidR="004E634C" w:rsidRDefault="004E634C" w:rsidP="004E634C">
      <w:pPr>
        <w:spacing w:after="0"/>
      </w:pPr>
    </w:p>
    <w:p w:rsidR="004E634C" w:rsidRDefault="004E634C" w:rsidP="004E634C">
      <w:pPr>
        <w:spacing w:after="0"/>
      </w:pPr>
      <w:r>
        <w:t xml:space="preserve">Et vigtigt element i dette forløb er, at eleverne bruger deres læsestrategier bevidst, og derfor er der også sat tidsmæssige rammer op, som kan virke stressende. Det er derfor vigtigt, at eleverne forstår, at den viden de skal tilegne sig foregår på et redegørende plan, og at denne viden skal bruges til videndeling. </w:t>
      </w:r>
    </w:p>
    <w:p w:rsidR="004E634C" w:rsidRDefault="004E634C" w:rsidP="004E634C">
      <w:pPr>
        <w:spacing w:after="0"/>
      </w:pPr>
      <w:r>
        <w:t>Egen erfaring er, at eleverne fik en meget stor paratviden på et givet emne på meget kort tid, og at de også er i stand til at huske det og kan bruge det som afsæt for et forløb.</w:t>
      </w:r>
    </w:p>
    <w:p w:rsidR="004E634C" w:rsidRDefault="004E634C" w:rsidP="004E634C">
      <w:pPr>
        <w:spacing w:after="0"/>
      </w:pPr>
      <w:r>
        <w:t>Forløbet vil give eleverne en oplevelse af, at lærerstyrede og tidsfastsatte opgaver fremmer deres arbejdsmoral og giver dem en oplevelse af, at de faktisk er i stand til at tilegne sig meget viden på relativ kort tid, hvis blot man arbejder målrettet og benytter sig af videndeling.</w:t>
      </w:r>
    </w:p>
    <w:p w:rsidR="004E634C" w:rsidRDefault="004E634C" w:rsidP="004E634C">
      <w:pPr>
        <w:spacing w:after="0"/>
      </w:pPr>
    </w:p>
    <w:p w:rsidR="004E634C" w:rsidRDefault="004E634C" w:rsidP="004E634C">
      <w:pPr>
        <w:spacing w:after="0"/>
      </w:pPr>
      <w:r>
        <w:t>NB! Samme forløbsstruktur kan i øvrigt bruges til alle tænkelige emner og temaer. Det er ikke begrænset til folkedrab.</w:t>
      </w:r>
    </w:p>
    <w:p w:rsidR="004E634C" w:rsidRDefault="004E634C">
      <w:r>
        <w:br w:type="page"/>
      </w:r>
    </w:p>
    <w:p w:rsidR="004E634C" w:rsidRPr="004E634C" w:rsidRDefault="004E634C" w:rsidP="004E634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4E634C">
        <w:rPr>
          <w:rFonts w:asciiTheme="majorHAnsi" w:eastAsiaTheme="majorEastAsia" w:hAnsiTheme="majorHAnsi" w:cstheme="majorBidi"/>
          <w:color w:val="17365D" w:themeColor="text2" w:themeShade="BF"/>
          <w:spacing w:val="5"/>
          <w:kern w:val="28"/>
          <w:sz w:val="52"/>
          <w:szCs w:val="52"/>
        </w:rPr>
        <w:lastRenderedPageBreak/>
        <w:t xml:space="preserve">Bilag 1 Undersøgelse af et folkedrab </w:t>
      </w:r>
    </w:p>
    <w:p w:rsidR="004E634C" w:rsidRPr="004E634C" w:rsidRDefault="004E634C" w:rsidP="004E634C">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4E634C">
        <w:rPr>
          <w:rFonts w:asciiTheme="majorHAnsi" w:eastAsiaTheme="majorEastAsia" w:hAnsiTheme="majorHAnsi" w:cstheme="majorBidi"/>
          <w:b/>
          <w:bCs/>
          <w:color w:val="365F91" w:themeColor="accent1" w:themeShade="BF"/>
          <w:sz w:val="28"/>
          <w:szCs w:val="28"/>
        </w:rPr>
        <w:t>Regler:</w:t>
      </w:r>
    </w:p>
    <w:p w:rsidR="004E634C" w:rsidRPr="004E634C" w:rsidRDefault="004E634C" w:rsidP="004E634C">
      <w:pPr>
        <w:numPr>
          <w:ilvl w:val="1"/>
          <w:numId w:val="7"/>
        </w:numPr>
        <w:ind w:left="567" w:hanging="283"/>
        <w:contextualSpacing/>
        <w:rPr>
          <w:rFonts w:eastAsiaTheme="minorEastAsia"/>
          <w:lang w:eastAsia="da-DK"/>
        </w:rPr>
      </w:pPr>
      <w:r w:rsidRPr="004E634C">
        <w:rPr>
          <w:rFonts w:eastAsiaTheme="minorEastAsia"/>
          <w:lang w:eastAsia="da-DK"/>
        </w:rPr>
        <w:t>I har ca. 45 min. til at besvare så mange spørgsmål som muligt fra bilag 1</w:t>
      </w:r>
    </w:p>
    <w:p w:rsidR="004E634C" w:rsidRPr="004E634C" w:rsidRDefault="004E634C" w:rsidP="004E634C">
      <w:pPr>
        <w:numPr>
          <w:ilvl w:val="1"/>
          <w:numId w:val="7"/>
        </w:numPr>
        <w:ind w:left="567" w:hanging="283"/>
        <w:contextualSpacing/>
        <w:rPr>
          <w:rFonts w:eastAsiaTheme="minorEastAsia"/>
          <w:lang w:eastAsia="da-DK"/>
        </w:rPr>
      </w:pPr>
      <w:r w:rsidRPr="004E634C">
        <w:rPr>
          <w:rFonts w:eastAsiaTheme="minorEastAsia"/>
          <w:lang w:eastAsia="da-DK"/>
        </w:rPr>
        <w:t>Når tiden er gået, skal I kunne fremlægge jeres viden i 3 min. pr. gruppe</w:t>
      </w:r>
    </w:p>
    <w:p w:rsidR="004E634C" w:rsidRPr="004E634C" w:rsidRDefault="004E634C" w:rsidP="004E634C">
      <w:pPr>
        <w:numPr>
          <w:ilvl w:val="1"/>
          <w:numId w:val="7"/>
        </w:numPr>
        <w:ind w:left="567" w:hanging="283"/>
        <w:contextualSpacing/>
        <w:rPr>
          <w:rFonts w:eastAsiaTheme="minorEastAsia"/>
          <w:lang w:eastAsia="da-DK"/>
        </w:rPr>
      </w:pPr>
      <w:r w:rsidRPr="004E634C">
        <w:rPr>
          <w:rFonts w:eastAsiaTheme="minorEastAsia"/>
          <w:lang w:eastAsia="da-DK"/>
        </w:rPr>
        <w:t>Alle i gruppen skal arbejde sammen om at finde svarene og ikke blot uddelegere spørgsmålene</w:t>
      </w:r>
    </w:p>
    <w:p w:rsidR="004E634C" w:rsidRPr="004E634C" w:rsidRDefault="004E634C" w:rsidP="004E634C">
      <w:pPr>
        <w:numPr>
          <w:ilvl w:val="1"/>
          <w:numId w:val="7"/>
        </w:numPr>
        <w:ind w:left="567" w:hanging="283"/>
        <w:contextualSpacing/>
        <w:rPr>
          <w:rFonts w:eastAsiaTheme="minorEastAsia"/>
          <w:lang w:eastAsia="da-DK"/>
        </w:rPr>
      </w:pPr>
      <w:r w:rsidRPr="004E634C">
        <w:rPr>
          <w:rFonts w:eastAsiaTheme="minorEastAsia"/>
          <w:lang w:eastAsia="da-DK"/>
        </w:rPr>
        <w:t>De anbefalede læsestrategier er skimmelæsning og derefter normallæsning eller nærlæsning.</w:t>
      </w:r>
    </w:p>
    <w:p w:rsidR="004E634C" w:rsidRPr="004E634C" w:rsidRDefault="004E634C" w:rsidP="004E634C">
      <w:pPr>
        <w:numPr>
          <w:ilvl w:val="1"/>
          <w:numId w:val="7"/>
        </w:numPr>
        <w:ind w:left="567" w:hanging="283"/>
        <w:contextualSpacing/>
        <w:rPr>
          <w:rFonts w:eastAsiaTheme="minorEastAsia"/>
          <w:lang w:eastAsia="da-DK"/>
        </w:rPr>
      </w:pPr>
      <w:r w:rsidRPr="004E634C">
        <w:rPr>
          <w:rFonts w:eastAsiaTheme="minorEastAsia"/>
          <w:lang w:eastAsia="da-DK"/>
        </w:rPr>
        <w:t xml:space="preserve">Jeres besvarelser skal deles elektronisk med mig. </w:t>
      </w:r>
    </w:p>
    <w:p w:rsidR="004E634C" w:rsidRPr="004E634C" w:rsidRDefault="004E634C" w:rsidP="004E634C">
      <w:pPr>
        <w:numPr>
          <w:ilvl w:val="1"/>
          <w:numId w:val="7"/>
        </w:numPr>
        <w:ind w:left="567" w:hanging="283"/>
        <w:contextualSpacing/>
        <w:rPr>
          <w:rFonts w:eastAsiaTheme="minorEastAsia"/>
          <w:lang w:eastAsia="da-DK"/>
        </w:rPr>
      </w:pPr>
      <w:r w:rsidRPr="004E634C">
        <w:rPr>
          <w:rFonts w:eastAsiaTheme="minorEastAsia"/>
          <w:lang w:eastAsia="da-DK"/>
        </w:rPr>
        <w:t xml:space="preserve">I skal bruge folkedrab.dk som primære kilde. </w:t>
      </w:r>
    </w:p>
    <w:p w:rsidR="004E634C" w:rsidRPr="004E634C" w:rsidRDefault="004E634C" w:rsidP="004E634C">
      <w:pPr>
        <w:numPr>
          <w:ilvl w:val="1"/>
          <w:numId w:val="7"/>
        </w:numPr>
        <w:ind w:left="567" w:hanging="283"/>
        <w:contextualSpacing/>
        <w:rPr>
          <w:rFonts w:eastAsiaTheme="minorEastAsia"/>
          <w:lang w:eastAsia="da-DK"/>
        </w:rPr>
      </w:pPr>
      <w:r w:rsidRPr="004E634C">
        <w:rPr>
          <w:rFonts w:eastAsiaTheme="minorEastAsia"/>
          <w:lang w:eastAsia="da-DK"/>
        </w:rPr>
        <w:t>Erstat ”XX” med jeres valgte folkedrab (f. eks. ”I Rwanda” eller ”på jøderne”)</w:t>
      </w:r>
    </w:p>
    <w:p w:rsidR="004E634C" w:rsidRPr="004E634C" w:rsidRDefault="004E634C" w:rsidP="004E634C">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4E634C">
        <w:rPr>
          <w:rFonts w:asciiTheme="majorHAnsi" w:eastAsiaTheme="majorEastAsia" w:hAnsiTheme="majorHAnsi" w:cstheme="majorBidi"/>
          <w:b/>
          <w:bCs/>
          <w:color w:val="365F91" w:themeColor="accent1" w:themeShade="BF"/>
          <w:sz w:val="28"/>
          <w:szCs w:val="28"/>
        </w:rPr>
        <w:t>Arbejdsspørgsmål:</w:t>
      </w:r>
    </w:p>
    <w:p w:rsidR="004E634C" w:rsidRPr="004E634C" w:rsidRDefault="004E634C" w:rsidP="004E634C">
      <w:pPr>
        <w:spacing w:after="0"/>
      </w:pPr>
      <w:r w:rsidRPr="004E634C">
        <w:t>Gruppen består af:</w:t>
      </w:r>
      <w:r w:rsidRPr="004E634C">
        <w:tab/>
      </w:r>
      <w:r w:rsidRPr="004E634C">
        <w:tab/>
      </w:r>
      <w:r w:rsidRPr="004E634C">
        <w:tab/>
      </w:r>
    </w:p>
    <w:p w:rsidR="004E634C" w:rsidRPr="004E634C" w:rsidRDefault="004E634C" w:rsidP="004E634C">
      <w:pPr>
        <w:spacing w:after="0"/>
      </w:pPr>
      <w:r w:rsidRPr="004E634C">
        <w:tab/>
      </w:r>
    </w:p>
    <w:tbl>
      <w:tblPr>
        <w:tblStyle w:val="Tabel-Gitter"/>
        <w:tblW w:w="0" w:type="auto"/>
        <w:tblLook w:val="04A0" w:firstRow="1" w:lastRow="0" w:firstColumn="1" w:lastColumn="0" w:noHBand="0" w:noVBand="1"/>
      </w:tblPr>
      <w:tblGrid>
        <w:gridCol w:w="4935"/>
        <w:gridCol w:w="4889"/>
      </w:tblGrid>
      <w:tr w:rsidR="004E634C" w:rsidRPr="004E634C" w:rsidTr="00AB30F9">
        <w:tc>
          <w:tcPr>
            <w:tcW w:w="4889" w:type="dxa"/>
          </w:tcPr>
          <w:p w:rsidR="004E634C" w:rsidRPr="004E634C" w:rsidRDefault="004E634C" w:rsidP="004E634C">
            <w:r w:rsidRPr="004E634C">
              <w:t>Hvor fandt folkedrabet XX sted? (placer stedet på et verdenskort)</w:t>
            </w:r>
          </w:p>
          <w:p w:rsidR="004E634C" w:rsidRPr="004E634C" w:rsidRDefault="004E634C" w:rsidP="004E634C">
            <w:r w:rsidRPr="004E634C">
              <w:rPr>
                <w:noProof/>
                <w:lang w:eastAsia="da-DK"/>
              </w:rPr>
              <w:drawing>
                <wp:inline distT="0" distB="0" distL="0" distR="0" wp14:anchorId="352B5589" wp14:editId="5A7D4B4D">
                  <wp:extent cx="2997082" cy="13144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nkMap-World-v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1734" cy="1342805"/>
                          </a:xfrm>
                          <a:prstGeom prst="rect">
                            <a:avLst/>
                          </a:prstGeom>
                        </pic:spPr>
                      </pic:pic>
                    </a:graphicData>
                  </a:graphic>
                </wp:inline>
              </w:drawing>
            </w:r>
          </w:p>
          <w:p w:rsidR="004E634C" w:rsidRPr="004E634C" w:rsidRDefault="004E634C" w:rsidP="004E634C">
            <w:pPr>
              <w:rPr>
                <w:sz w:val="10"/>
                <w:szCs w:val="10"/>
                <w:lang w:val="en-US"/>
              </w:rPr>
            </w:pPr>
            <w:r w:rsidRPr="004E634C">
              <w:rPr>
                <w:sz w:val="10"/>
                <w:szCs w:val="10"/>
                <w:lang w:val="en-US"/>
              </w:rPr>
              <w:t xml:space="preserve">© </w:t>
            </w:r>
            <w:proofErr w:type="spellStart"/>
            <w:r w:rsidRPr="004E634C">
              <w:rPr>
                <w:sz w:val="10"/>
                <w:szCs w:val="10"/>
                <w:lang w:val="en-US"/>
              </w:rPr>
              <w:t>Wikicommons</w:t>
            </w:r>
            <w:proofErr w:type="spellEnd"/>
            <w:r w:rsidRPr="004E634C">
              <w:rPr>
                <w:sz w:val="10"/>
                <w:szCs w:val="10"/>
                <w:lang w:val="en-US"/>
              </w:rPr>
              <w:t xml:space="preserve">/ROKE. </w:t>
            </w:r>
            <w:hyperlink r:id="rId8" w:anchor="/media/File:BlankMap-World-v2.png" w:history="1">
              <w:r w:rsidRPr="004E634C">
                <w:rPr>
                  <w:color w:val="0000FF" w:themeColor="hyperlink"/>
                  <w:sz w:val="10"/>
                  <w:szCs w:val="10"/>
                  <w:u w:val="single"/>
                  <w:lang w:val="en-US"/>
                </w:rPr>
                <w:t>https://commons.wikimedia.org/wiki/Maps_of_the_world#/media/File:BlankMap-World-v2.png</w:t>
              </w:r>
            </w:hyperlink>
          </w:p>
          <w:p w:rsidR="004E634C" w:rsidRPr="004E634C" w:rsidRDefault="004E634C" w:rsidP="004E634C">
            <w:pPr>
              <w:rPr>
                <w:lang w:val="en-US"/>
              </w:rPr>
            </w:pPr>
          </w:p>
        </w:tc>
        <w:tc>
          <w:tcPr>
            <w:tcW w:w="4889" w:type="dxa"/>
          </w:tcPr>
          <w:p w:rsidR="004E634C" w:rsidRPr="004E634C" w:rsidRDefault="004E634C" w:rsidP="004E634C">
            <w:r w:rsidRPr="004E634C">
              <w:t>Hvem stod bag folkedrabet XX?</w:t>
            </w:r>
          </w:p>
        </w:tc>
      </w:tr>
      <w:tr w:rsidR="004E634C" w:rsidRPr="004E634C" w:rsidTr="00AB30F9">
        <w:tc>
          <w:tcPr>
            <w:tcW w:w="4889" w:type="dxa"/>
          </w:tcPr>
          <w:p w:rsidR="004E634C" w:rsidRPr="004E634C" w:rsidRDefault="004E634C" w:rsidP="004E634C">
            <w:r w:rsidRPr="004E634C">
              <w:t>Hvornår fandt folkedrabet XX sted?</w:t>
            </w:r>
          </w:p>
          <w:p w:rsidR="004E634C" w:rsidRPr="004E634C" w:rsidRDefault="004E634C" w:rsidP="004E634C"/>
          <w:p w:rsidR="004E634C" w:rsidRPr="004E634C" w:rsidRDefault="004E634C" w:rsidP="004E634C"/>
        </w:tc>
        <w:tc>
          <w:tcPr>
            <w:tcW w:w="4889" w:type="dxa"/>
          </w:tcPr>
          <w:p w:rsidR="004E634C" w:rsidRPr="004E634C" w:rsidRDefault="004E634C" w:rsidP="004E634C">
            <w:r w:rsidRPr="004E634C">
              <w:t>Hvem var ofrene for folkedrabet XX?</w:t>
            </w:r>
          </w:p>
          <w:p w:rsidR="004E634C" w:rsidRPr="004E634C" w:rsidRDefault="004E634C" w:rsidP="004E634C"/>
        </w:tc>
      </w:tr>
      <w:tr w:rsidR="004E634C" w:rsidRPr="004E634C" w:rsidTr="00AB30F9">
        <w:tc>
          <w:tcPr>
            <w:tcW w:w="4889" w:type="dxa"/>
          </w:tcPr>
          <w:p w:rsidR="004E634C" w:rsidRPr="004E634C" w:rsidRDefault="004E634C" w:rsidP="004E634C">
            <w:r w:rsidRPr="004E634C">
              <w:t>Hvorfor fandt folkedrabet XX sted?</w:t>
            </w:r>
          </w:p>
          <w:p w:rsidR="004E634C" w:rsidRPr="004E634C" w:rsidRDefault="004E634C" w:rsidP="004E634C"/>
          <w:p w:rsidR="004E634C" w:rsidRPr="004E634C" w:rsidRDefault="004E634C" w:rsidP="004E634C"/>
          <w:p w:rsidR="004E634C" w:rsidRPr="004E634C" w:rsidRDefault="004E634C" w:rsidP="004E634C"/>
        </w:tc>
        <w:tc>
          <w:tcPr>
            <w:tcW w:w="4889" w:type="dxa"/>
          </w:tcPr>
          <w:p w:rsidR="004E634C" w:rsidRPr="004E634C" w:rsidRDefault="004E634C" w:rsidP="004E634C">
            <w:r w:rsidRPr="004E634C">
              <w:t>Hvad var motivet for folkedrabet XX? (nationalisme, raceforskelle, sociale forskelle, politiske uenigheder, geografiske uenigheder osv.)</w:t>
            </w:r>
          </w:p>
          <w:p w:rsidR="004E634C" w:rsidRPr="004E634C" w:rsidRDefault="004E634C" w:rsidP="004E634C"/>
        </w:tc>
      </w:tr>
      <w:tr w:rsidR="004E634C" w:rsidRPr="004E634C" w:rsidTr="00AB30F9">
        <w:tc>
          <w:tcPr>
            <w:tcW w:w="4889" w:type="dxa"/>
          </w:tcPr>
          <w:p w:rsidR="004E634C" w:rsidRPr="004E634C" w:rsidRDefault="004E634C" w:rsidP="004E634C">
            <w:r w:rsidRPr="004E634C">
              <w:t>Hvad skete der under folkedrabet XX? Beskriv de vigtigste begivenheder.</w:t>
            </w:r>
          </w:p>
          <w:p w:rsidR="004E634C" w:rsidRPr="004E634C" w:rsidRDefault="004E634C" w:rsidP="004E634C"/>
          <w:p w:rsidR="004E634C" w:rsidRPr="004E634C" w:rsidRDefault="004E634C" w:rsidP="004E634C"/>
          <w:p w:rsidR="004E634C" w:rsidRPr="004E634C" w:rsidRDefault="004E634C" w:rsidP="004E634C"/>
        </w:tc>
        <w:tc>
          <w:tcPr>
            <w:tcW w:w="4889" w:type="dxa"/>
          </w:tcPr>
          <w:p w:rsidR="004E634C" w:rsidRPr="004E634C" w:rsidRDefault="004E634C" w:rsidP="004E634C">
            <w:r w:rsidRPr="004E634C">
              <w:t>Har de skyldige fået en straf efter folkedrabet XX? I så fald, hvilken straf?</w:t>
            </w:r>
          </w:p>
          <w:p w:rsidR="004E634C" w:rsidRPr="004E634C" w:rsidRDefault="004E634C" w:rsidP="004E634C"/>
        </w:tc>
      </w:tr>
      <w:tr w:rsidR="004E634C" w:rsidRPr="004E634C" w:rsidTr="00AB30F9">
        <w:tc>
          <w:tcPr>
            <w:tcW w:w="4889" w:type="dxa"/>
          </w:tcPr>
          <w:p w:rsidR="004E634C" w:rsidRPr="004E634C" w:rsidRDefault="004E634C" w:rsidP="004E634C">
            <w:r w:rsidRPr="004E634C">
              <w:t>Hvilke konsekvenser var der af folkedrabet XX?</w:t>
            </w:r>
          </w:p>
          <w:p w:rsidR="004E634C" w:rsidRPr="004E634C" w:rsidRDefault="004E634C" w:rsidP="004E634C"/>
          <w:p w:rsidR="004E634C" w:rsidRPr="004E634C" w:rsidRDefault="004E634C" w:rsidP="004E634C"/>
          <w:p w:rsidR="004E634C" w:rsidRPr="004E634C" w:rsidRDefault="004E634C" w:rsidP="004E634C"/>
        </w:tc>
        <w:tc>
          <w:tcPr>
            <w:tcW w:w="4889" w:type="dxa"/>
          </w:tcPr>
          <w:p w:rsidR="004E634C" w:rsidRPr="004E634C" w:rsidRDefault="004E634C" w:rsidP="004E634C"/>
        </w:tc>
      </w:tr>
    </w:tbl>
    <w:p w:rsidR="004E634C" w:rsidRDefault="004E634C"/>
    <w:p w:rsidR="004E634C" w:rsidRDefault="004E634C" w:rsidP="004E634C">
      <w:r>
        <w:br w:type="page"/>
      </w:r>
    </w:p>
    <w:p w:rsidR="004E634C" w:rsidRPr="004E634C" w:rsidRDefault="004E634C" w:rsidP="004E634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4E634C">
        <w:rPr>
          <w:rFonts w:asciiTheme="majorHAnsi" w:eastAsiaTheme="majorEastAsia" w:hAnsiTheme="majorHAnsi" w:cstheme="majorBidi"/>
          <w:color w:val="17365D" w:themeColor="text2" w:themeShade="BF"/>
          <w:spacing w:val="5"/>
          <w:kern w:val="28"/>
          <w:sz w:val="52"/>
          <w:szCs w:val="52"/>
        </w:rPr>
        <w:lastRenderedPageBreak/>
        <w:t xml:space="preserve">Bilag 2 Lærervejledning til </w:t>
      </w:r>
      <w:proofErr w:type="spellStart"/>
      <w:r w:rsidRPr="004E634C">
        <w:rPr>
          <w:rFonts w:asciiTheme="majorHAnsi" w:eastAsiaTheme="majorEastAsia" w:hAnsiTheme="majorHAnsi" w:cstheme="majorBidi"/>
          <w:color w:val="17365D" w:themeColor="text2" w:themeShade="BF"/>
          <w:spacing w:val="5"/>
          <w:kern w:val="28"/>
          <w:sz w:val="52"/>
          <w:szCs w:val="52"/>
        </w:rPr>
        <w:t>Jeopardy</w:t>
      </w:r>
      <w:proofErr w:type="spellEnd"/>
    </w:p>
    <w:p w:rsidR="004E634C" w:rsidRPr="004E634C" w:rsidRDefault="004E634C" w:rsidP="004E634C">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4E634C">
        <w:rPr>
          <w:rFonts w:asciiTheme="majorHAnsi" w:eastAsiaTheme="majorEastAsia" w:hAnsiTheme="majorHAnsi" w:cstheme="majorBidi"/>
          <w:b/>
          <w:bCs/>
          <w:color w:val="365F91" w:themeColor="accent1" w:themeShade="BF"/>
          <w:sz w:val="28"/>
          <w:szCs w:val="28"/>
        </w:rPr>
        <w:t>Regler:</w:t>
      </w:r>
    </w:p>
    <w:p w:rsidR="004E634C" w:rsidRPr="004E634C" w:rsidRDefault="004E634C" w:rsidP="004E634C">
      <w:pPr>
        <w:spacing w:after="0"/>
      </w:pPr>
      <w:r w:rsidRPr="004E634C">
        <w:t xml:space="preserve">En </w:t>
      </w:r>
      <w:proofErr w:type="spellStart"/>
      <w:r w:rsidRPr="004E634C">
        <w:t>Jeopardy</w:t>
      </w:r>
      <w:proofErr w:type="spellEnd"/>
      <w:r w:rsidRPr="004E634C">
        <w:t xml:space="preserve"> er kendetegnet ved, at værten/læreren giver svaret, og eleverne skal stille spørgsmålet. </w:t>
      </w:r>
    </w:p>
    <w:p w:rsidR="004E634C" w:rsidRPr="004E634C" w:rsidRDefault="004E634C" w:rsidP="004E634C">
      <w:pPr>
        <w:numPr>
          <w:ilvl w:val="1"/>
          <w:numId w:val="8"/>
        </w:numPr>
        <w:ind w:left="567" w:hanging="283"/>
        <w:contextualSpacing/>
        <w:rPr>
          <w:rFonts w:eastAsiaTheme="minorEastAsia"/>
          <w:lang w:eastAsia="da-DK"/>
        </w:rPr>
      </w:pPr>
      <w:r w:rsidRPr="004E634C">
        <w:rPr>
          <w:rFonts w:eastAsiaTheme="minorEastAsia"/>
          <w:lang w:eastAsia="da-DK"/>
        </w:rPr>
        <w:t>Eleverne skal formulere deres besvarelse som et spørgsmål for at få point.</w:t>
      </w:r>
    </w:p>
    <w:p w:rsidR="004E634C" w:rsidRPr="004E634C" w:rsidRDefault="004E634C" w:rsidP="004E634C">
      <w:pPr>
        <w:numPr>
          <w:ilvl w:val="1"/>
          <w:numId w:val="8"/>
        </w:numPr>
        <w:ind w:left="567" w:hanging="283"/>
        <w:contextualSpacing/>
        <w:rPr>
          <w:rFonts w:eastAsiaTheme="minorEastAsia"/>
          <w:lang w:eastAsia="da-DK"/>
        </w:rPr>
      </w:pPr>
      <w:r w:rsidRPr="004E634C">
        <w:rPr>
          <w:rFonts w:eastAsiaTheme="minorEastAsia"/>
          <w:lang w:eastAsia="da-DK"/>
        </w:rPr>
        <w:t>Træk lod om, hvilken gruppe der skal starte.</w:t>
      </w:r>
    </w:p>
    <w:p w:rsidR="004E634C" w:rsidRPr="004E634C" w:rsidRDefault="004E634C" w:rsidP="004E634C">
      <w:pPr>
        <w:numPr>
          <w:ilvl w:val="1"/>
          <w:numId w:val="8"/>
        </w:numPr>
        <w:ind w:left="567" w:hanging="283"/>
        <w:contextualSpacing/>
        <w:rPr>
          <w:rFonts w:eastAsiaTheme="minorEastAsia"/>
          <w:lang w:eastAsia="da-DK"/>
        </w:rPr>
      </w:pPr>
      <w:r w:rsidRPr="004E634C">
        <w:rPr>
          <w:rFonts w:eastAsiaTheme="minorEastAsia"/>
          <w:lang w:eastAsia="da-DK"/>
        </w:rPr>
        <w:t>Giver en gruppe en rigtig besvarelse, har de lov til at vælge igen.</w:t>
      </w:r>
    </w:p>
    <w:p w:rsidR="004E634C" w:rsidRPr="004E634C" w:rsidRDefault="004E634C" w:rsidP="004E634C">
      <w:pPr>
        <w:numPr>
          <w:ilvl w:val="1"/>
          <w:numId w:val="8"/>
        </w:numPr>
        <w:ind w:left="567" w:hanging="283"/>
        <w:contextualSpacing/>
        <w:rPr>
          <w:rFonts w:eastAsiaTheme="minorEastAsia"/>
          <w:lang w:eastAsia="da-DK"/>
        </w:rPr>
      </w:pPr>
      <w:r w:rsidRPr="004E634C">
        <w:rPr>
          <w:rFonts w:eastAsiaTheme="minorEastAsia"/>
          <w:lang w:eastAsia="da-DK"/>
        </w:rPr>
        <w:t>Svarer gruppen forkert, gives der strafpoint svarende til de point, som spørgsmålet er værd. Turen går så videre til den anden gruppe, der får mulighed for at svare. Svarer denne gruppe forkert, får den ikke strafpoint, og den må efterfølgende – ligegyldigt om den har svaret rigtigt eller forkert – vælge kategori og niveau.</w:t>
      </w:r>
    </w:p>
    <w:p w:rsidR="004E634C" w:rsidRPr="004E634C" w:rsidRDefault="004E634C" w:rsidP="004E634C">
      <w:pPr>
        <w:numPr>
          <w:ilvl w:val="1"/>
          <w:numId w:val="8"/>
        </w:numPr>
        <w:ind w:left="567" w:hanging="283"/>
        <w:contextualSpacing/>
        <w:rPr>
          <w:rFonts w:eastAsiaTheme="minorEastAsia"/>
          <w:lang w:eastAsia="da-DK"/>
        </w:rPr>
      </w:pPr>
      <w:r w:rsidRPr="004E634C">
        <w:rPr>
          <w:rFonts w:eastAsiaTheme="minorEastAsia"/>
          <w:lang w:eastAsia="da-DK"/>
        </w:rPr>
        <w:t>Medlemmerne i begge grupper taler sammen om svaret, også selvom det ikke er deres gruppes tur.</w:t>
      </w:r>
    </w:p>
    <w:p w:rsidR="004E634C" w:rsidRPr="004E634C" w:rsidRDefault="004E634C" w:rsidP="004E634C">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4E634C">
        <w:rPr>
          <w:rFonts w:asciiTheme="majorHAnsi" w:eastAsiaTheme="majorEastAsia" w:hAnsiTheme="majorHAnsi" w:cstheme="majorBidi"/>
          <w:b/>
          <w:bCs/>
          <w:color w:val="365F91" w:themeColor="accent1" w:themeShade="BF"/>
          <w:sz w:val="28"/>
          <w:szCs w:val="28"/>
        </w:rPr>
        <w:t>Eksempel:</w:t>
      </w:r>
    </w:p>
    <w:p w:rsidR="004E634C" w:rsidRPr="004E634C" w:rsidRDefault="004E634C" w:rsidP="004E634C">
      <w:pPr>
        <w:spacing w:after="0"/>
      </w:pPr>
      <w:r w:rsidRPr="004E634C">
        <w:t>Herunder ses et eksempel på, hvordan kategorien ”Cambodja” kan se ud. Som det ses, har læreren her taget sig den frihed at give ekstra informationer med i spørgsmålene.</w:t>
      </w:r>
    </w:p>
    <w:p w:rsidR="004E634C" w:rsidRPr="004E634C" w:rsidRDefault="004E634C" w:rsidP="004E634C">
      <w:pPr>
        <w:spacing w:after="0"/>
      </w:pPr>
    </w:p>
    <w:tbl>
      <w:tblPr>
        <w:tblStyle w:val="Tabel-Gitter"/>
        <w:tblW w:w="0" w:type="auto"/>
        <w:tblLook w:val="04A0" w:firstRow="1" w:lastRow="0" w:firstColumn="1" w:lastColumn="0" w:noHBand="0" w:noVBand="1"/>
      </w:tblPr>
      <w:tblGrid>
        <w:gridCol w:w="3085"/>
      </w:tblGrid>
      <w:tr w:rsidR="004E634C" w:rsidRPr="004E634C" w:rsidTr="00AB30F9">
        <w:tc>
          <w:tcPr>
            <w:tcW w:w="3085" w:type="dxa"/>
          </w:tcPr>
          <w:p w:rsidR="004E634C" w:rsidRPr="004E634C" w:rsidRDefault="004E634C" w:rsidP="004E634C">
            <w:r w:rsidRPr="004E634C">
              <w:t>Cambodja</w:t>
            </w:r>
          </w:p>
        </w:tc>
      </w:tr>
      <w:tr w:rsidR="004E634C" w:rsidRPr="004E634C" w:rsidTr="00AB30F9">
        <w:tc>
          <w:tcPr>
            <w:tcW w:w="3085" w:type="dxa"/>
          </w:tcPr>
          <w:p w:rsidR="004E634C" w:rsidRPr="004E634C" w:rsidRDefault="004E634C" w:rsidP="004E634C">
            <w:r w:rsidRPr="004E634C">
              <w:t>Svar (lærer): Han var leder i Cambodja fra 1975-1979</w:t>
            </w:r>
          </w:p>
          <w:p w:rsidR="004E634C" w:rsidRPr="004E634C" w:rsidRDefault="004E634C" w:rsidP="004E634C">
            <w:r w:rsidRPr="004E634C">
              <w:t>Spørgsmål (elever): Hvem var Pol Pot?</w:t>
            </w:r>
          </w:p>
        </w:tc>
      </w:tr>
      <w:tr w:rsidR="004E634C" w:rsidRPr="004E634C" w:rsidTr="00AB30F9">
        <w:tc>
          <w:tcPr>
            <w:tcW w:w="3085" w:type="dxa"/>
          </w:tcPr>
          <w:p w:rsidR="004E634C" w:rsidRPr="004E634C" w:rsidRDefault="004E634C" w:rsidP="004E634C">
            <w:r w:rsidRPr="004E634C">
              <w:t>Svar (lærer): Så mange døde under folkedrabet</w:t>
            </w:r>
          </w:p>
          <w:p w:rsidR="004E634C" w:rsidRPr="004E634C" w:rsidRDefault="004E634C" w:rsidP="004E634C">
            <w:r w:rsidRPr="004E634C">
              <w:t>Spørgsmål (elever): Hvad er 1,7 mio.?</w:t>
            </w:r>
          </w:p>
        </w:tc>
      </w:tr>
      <w:tr w:rsidR="004E634C" w:rsidRPr="004E634C" w:rsidTr="00AB30F9">
        <w:tc>
          <w:tcPr>
            <w:tcW w:w="3085" w:type="dxa"/>
          </w:tcPr>
          <w:p w:rsidR="004E634C" w:rsidRPr="004E634C" w:rsidRDefault="004E634C" w:rsidP="004E634C">
            <w:r w:rsidRPr="004E634C">
              <w:t>Svar (lærer): Det berygtede torturfængsel hvor op mod 14.000 blev tortureret og kun 7 overlevede</w:t>
            </w:r>
          </w:p>
          <w:p w:rsidR="004E634C" w:rsidRPr="004E634C" w:rsidRDefault="004E634C" w:rsidP="004E634C">
            <w:r w:rsidRPr="004E634C">
              <w:t>Spørgsmål (elever): Hvad var S-21?</w:t>
            </w:r>
          </w:p>
        </w:tc>
      </w:tr>
      <w:tr w:rsidR="004E634C" w:rsidRPr="004E634C" w:rsidTr="00AB30F9">
        <w:tc>
          <w:tcPr>
            <w:tcW w:w="3085" w:type="dxa"/>
          </w:tcPr>
          <w:p w:rsidR="004E634C" w:rsidRPr="004E634C" w:rsidRDefault="004E634C" w:rsidP="004E634C">
            <w:r w:rsidRPr="004E634C">
              <w:t>Svar (lærer): Den del af befolkningen som Pol Pot favoriserede</w:t>
            </w:r>
          </w:p>
          <w:p w:rsidR="004E634C" w:rsidRPr="004E634C" w:rsidRDefault="004E634C" w:rsidP="004E634C">
            <w:r w:rsidRPr="004E634C">
              <w:t>Spørgsmål (elever): Hvad er landbefolkningen?</w:t>
            </w:r>
          </w:p>
        </w:tc>
      </w:tr>
      <w:tr w:rsidR="004E634C" w:rsidRPr="004E634C" w:rsidTr="00AB30F9">
        <w:tc>
          <w:tcPr>
            <w:tcW w:w="3085" w:type="dxa"/>
          </w:tcPr>
          <w:p w:rsidR="004E634C" w:rsidRPr="004E634C" w:rsidRDefault="004E634C" w:rsidP="004E634C">
            <w:r w:rsidRPr="004E634C">
              <w:t>Svar (lærer): Styreformen under Pol Pot</w:t>
            </w:r>
          </w:p>
          <w:p w:rsidR="004E634C" w:rsidRPr="004E634C" w:rsidRDefault="004E634C" w:rsidP="004E634C">
            <w:r w:rsidRPr="004E634C">
              <w:t>Spørgsmål (elever): Hvad er kommunisme?</w:t>
            </w:r>
          </w:p>
        </w:tc>
      </w:tr>
    </w:tbl>
    <w:p w:rsidR="0027575F" w:rsidRDefault="00D32ACD"/>
    <w:sectPr w:rsidR="0027575F" w:rsidSect="004E634C">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43F67"/>
    <w:multiLevelType w:val="hybridMultilevel"/>
    <w:tmpl w:val="31341370"/>
    <w:lvl w:ilvl="0" w:tplc="04060005">
      <w:start w:val="1"/>
      <w:numFmt w:val="bullet"/>
      <w:lvlText w:val=""/>
      <w:lvlJc w:val="left"/>
      <w:pPr>
        <w:ind w:left="765" w:hanging="360"/>
      </w:pPr>
      <w:rPr>
        <w:rFonts w:ascii="Wingdings" w:hAnsi="Wingdings" w:hint="default"/>
      </w:rPr>
    </w:lvl>
    <w:lvl w:ilvl="1" w:tplc="2BB89B24">
      <w:numFmt w:val="bullet"/>
      <w:lvlText w:val="-"/>
      <w:lvlJc w:val="left"/>
      <w:pPr>
        <w:ind w:left="1485" w:hanging="360"/>
      </w:pPr>
      <w:rPr>
        <w:rFonts w:ascii="Calibri" w:eastAsiaTheme="minorEastAsia" w:hAnsi="Calibri" w:cs="Calibri"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
    <w:nsid w:val="388804B3"/>
    <w:multiLevelType w:val="hybridMultilevel"/>
    <w:tmpl w:val="D0C00B6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06768DD"/>
    <w:multiLevelType w:val="hybridMultilevel"/>
    <w:tmpl w:val="6CA68CA6"/>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93061A1"/>
    <w:multiLevelType w:val="hybridMultilevel"/>
    <w:tmpl w:val="E2CAE614"/>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4C"/>
    <w:rsid w:val="000E5E8C"/>
    <w:rsid w:val="0031718B"/>
    <w:rsid w:val="004E634C"/>
    <w:rsid w:val="004F7453"/>
    <w:rsid w:val="00D32ACD"/>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4E63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4E634C"/>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4E6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4E634C"/>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4E634C"/>
    <w:rPr>
      <w:rFonts w:eastAsiaTheme="minorEastAsia"/>
      <w:sz w:val="18"/>
      <w:lang w:eastAsia="da-DK"/>
    </w:rPr>
  </w:style>
  <w:style w:type="paragraph" w:styleId="Listeafsnit">
    <w:name w:val="List Paragraph"/>
    <w:basedOn w:val="Normal"/>
    <w:uiPriority w:val="34"/>
    <w:qFormat/>
    <w:rsid w:val="004E634C"/>
    <w:pPr>
      <w:ind w:left="720"/>
      <w:contextualSpacing/>
    </w:pPr>
  </w:style>
  <w:style w:type="character" w:styleId="Hyperlink">
    <w:name w:val="Hyperlink"/>
    <w:basedOn w:val="Standardskrifttypeiafsnit"/>
    <w:uiPriority w:val="99"/>
    <w:unhideWhenUsed/>
    <w:rsid w:val="004E634C"/>
    <w:rPr>
      <w:color w:val="0000FF" w:themeColor="hyperlink"/>
      <w:u w:val="single"/>
    </w:rPr>
  </w:style>
  <w:style w:type="paragraph" w:styleId="Opstilling-punkttegn">
    <w:name w:val="List Bullet"/>
    <w:basedOn w:val="Normal"/>
    <w:uiPriority w:val="99"/>
    <w:semiHidden/>
    <w:unhideWhenUsed/>
    <w:rsid w:val="004E634C"/>
    <w:pPr>
      <w:ind w:left="360" w:hanging="360"/>
      <w:contextualSpacing/>
    </w:pPr>
  </w:style>
  <w:style w:type="paragraph" w:styleId="Markeringsbobletekst">
    <w:name w:val="Balloon Text"/>
    <w:basedOn w:val="Normal"/>
    <w:link w:val="MarkeringsbobletekstTegn"/>
    <w:uiPriority w:val="99"/>
    <w:semiHidden/>
    <w:unhideWhenUsed/>
    <w:rsid w:val="004E634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63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4E63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4E634C"/>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4E6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4E634C"/>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4E634C"/>
    <w:rPr>
      <w:rFonts w:eastAsiaTheme="minorEastAsia"/>
      <w:sz w:val="18"/>
      <w:lang w:eastAsia="da-DK"/>
    </w:rPr>
  </w:style>
  <w:style w:type="paragraph" w:styleId="Listeafsnit">
    <w:name w:val="List Paragraph"/>
    <w:basedOn w:val="Normal"/>
    <w:uiPriority w:val="34"/>
    <w:qFormat/>
    <w:rsid w:val="004E634C"/>
    <w:pPr>
      <w:ind w:left="720"/>
      <w:contextualSpacing/>
    </w:pPr>
  </w:style>
  <w:style w:type="character" w:styleId="Hyperlink">
    <w:name w:val="Hyperlink"/>
    <w:basedOn w:val="Standardskrifttypeiafsnit"/>
    <w:uiPriority w:val="99"/>
    <w:unhideWhenUsed/>
    <w:rsid w:val="004E634C"/>
    <w:rPr>
      <w:color w:val="0000FF" w:themeColor="hyperlink"/>
      <w:u w:val="single"/>
    </w:rPr>
  </w:style>
  <w:style w:type="paragraph" w:styleId="Opstilling-punkttegn">
    <w:name w:val="List Bullet"/>
    <w:basedOn w:val="Normal"/>
    <w:uiPriority w:val="99"/>
    <w:semiHidden/>
    <w:unhideWhenUsed/>
    <w:rsid w:val="004E634C"/>
    <w:pPr>
      <w:ind w:left="360" w:hanging="360"/>
      <w:contextualSpacing/>
    </w:pPr>
  </w:style>
  <w:style w:type="paragraph" w:styleId="Markeringsbobletekst">
    <w:name w:val="Balloon Text"/>
    <w:basedOn w:val="Normal"/>
    <w:link w:val="MarkeringsbobletekstTegn"/>
    <w:uiPriority w:val="99"/>
    <w:semiHidden/>
    <w:unhideWhenUsed/>
    <w:rsid w:val="004E634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6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Maps_of_the_world"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quizshow.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1078</Words>
  <Characters>6576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Stine Redsted Jørgensen</cp:lastModifiedBy>
  <cp:revision>2</cp:revision>
  <cp:lastPrinted>2016-05-30T11:41:00Z</cp:lastPrinted>
  <dcterms:created xsi:type="dcterms:W3CDTF">2016-05-30T11:36:00Z</dcterms:created>
  <dcterms:modified xsi:type="dcterms:W3CDTF">2018-09-24T09:41:00Z</dcterms:modified>
</cp:coreProperties>
</file>