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73" w:rsidRDefault="004C7373" w:rsidP="004C7373">
      <w:pPr>
        <w:pStyle w:val="Titel"/>
      </w:pPr>
      <w:r>
        <w:t>Lektionsplan: Havespor i fortiden</w:t>
      </w:r>
    </w:p>
    <w:p w:rsidR="004C7373" w:rsidRPr="004C7373" w:rsidRDefault="004C7373" w:rsidP="004C7373"/>
    <w:tbl>
      <w:tblPr>
        <w:tblStyle w:val="Tabel-Gitter"/>
        <w:tblW w:w="15452" w:type="dxa"/>
        <w:tblInd w:w="-743" w:type="dxa"/>
        <w:tblLook w:val="04A0" w:firstRow="1" w:lastRow="0" w:firstColumn="1" w:lastColumn="0" w:noHBand="0" w:noVBand="1"/>
      </w:tblPr>
      <w:tblGrid>
        <w:gridCol w:w="1006"/>
        <w:gridCol w:w="2691"/>
        <w:gridCol w:w="2692"/>
        <w:gridCol w:w="2549"/>
        <w:gridCol w:w="3464"/>
        <w:gridCol w:w="3050"/>
      </w:tblGrid>
      <w:tr w:rsidR="004C7373" w:rsidTr="00496CF0">
        <w:tc>
          <w:tcPr>
            <w:tcW w:w="15452" w:type="dxa"/>
            <w:gridSpan w:val="6"/>
          </w:tcPr>
          <w:p w:rsidR="004C7373" w:rsidRPr="00A01171" w:rsidRDefault="004C7373" w:rsidP="00496C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Lektionsplan</w:t>
            </w:r>
          </w:p>
        </w:tc>
      </w:tr>
      <w:tr w:rsidR="004C7373" w:rsidTr="00496CF0">
        <w:tc>
          <w:tcPr>
            <w:tcW w:w="993" w:type="dxa"/>
          </w:tcPr>
          <w:p w:rsidR="004C7373" w:rsidRPr="00A01171" w:rsidRDefault="004C7373" w:rsidP="00496CF0">
            <w:pPr>
              <w:rPr>
                <w:sz w:val="16"/>
                <w:szCs w:val="16"/>
              </w:rPr>
            </w:pPr>
            <w:r w:rsidRPr="002B6723">
              <w:rPr>
                <w:b/>
                <w:sz w:val="24"/>
                <w:szCs w:val="24"/>
              </w:rPr>
              <w:t>Modul</w:t>
            </w:r>
          </w:p>
        </w:tc>
        <w:tc>
          <w:tcPr>
            <w:tcW w:w="2693" w:type="dxa"/>
          </w:tcPr>
          <w:p w:rsidR="004C7373" w:rsidRPr="00A01171" w:rsidRDefault="004C7373" w:rsidP="00496CF0">
            <w:pPr>
              <w:rPr>
                <w:b/>
              </w:rPr>
            </w:pPr>
            <w:r w:rsidRPr="002B6723">
              <w:rPr>
                <w:b/>
                <w:sz w:val="24"/>
                <w:szCs w:val="24"/>
              </w:rPr>
              <w:t>Indholdsmæssigt fokus</w:t>
            </w:r>
          </w:p>
        </w:tc>
        <w:tc>
          <w:tcPr>
            <w:tcW w:w="2694" w:type="dxa"/>
          </w:tcPr>
          <w:p w:rsidR="004C7373" w:rsidRDefault="004C7373" w:rsidP="00496CF0">
            <w:r w:rsidRPr="00E10F0D">
              <w:rPr>
                <w:b/>
                <w:sz w:val="24"/>
                <w:szCs w:val="24"/>
              </w:rPr>
              <w:t>Færdighedsmål</w:t>
            </w:r>
          </w:p>
        </w:tc>
        <w:tc>
          <w:tcPr>
            <w:tcW w:w="2551" w:type="dxa"/>
          </w:tcPr>
          <w:p w:rsidR="004C7373" w:rsidRDefault="004C7373" w:rsidP="00496CF0">
            <w:r w:rsidRPr="00E10F0D">
              <w:rPr>
                <w:b/>
                <w:sz w:val="24"/>
                <w:szCs w:val="24"/>
              </w:rPr>
              <w:t>Læringsmål</w:t>
            </w:r>
          </w:p>
        </w:tc>
        <w:tc>
          <w:tcPr>
            <w:tcW w:w="3466" w:type="dxa"/>
          </w:tcPr>
          <w:p w:rsidR="004C7373" w:rsidRDefault="004C7373" w:rsidP="00496CF0">
            <w:r>
              <w:rPr>
                <w:b/>
                <w:sz w:val="24"/>
                <w:szCs w:val="24"/>
              </w:rPr>
              <w:t>Undervisningsa</w:t>
            </w:r>
            <w:r w:rsidRPr="00E10F0D">
              <w:rPr>
                <w:b/>
                <w:sz w:val="24"/>
                <w:szCs w:val="24"/>
              </w:rPr>
              <w:t>ktivitet</w:t>
            </w:r>
          </w:p>
        </w:tc>
        <w:tc>
          <w:tcPr>
            <w:tcW w:w="3055" w:type="dxa"/>
          </w:tcPr>
          <w:p w:rsidR="004C7373" w:rsidRPr="001F0896" w:rsidRDefault="004C7373" w:rsidP="00496CF0">
            <w:pPr>
              <w:rPr>
                <w:b/>
                <w:sz w:val="24"/>
                <w:szCs w:val="24"/>
              </w:rPr>
            </w:pPr>
            <w:r w:rsidRPr="001F0896">
              <w:rPr>
                <w:b/>
                <w:sz w:val="24"/>
                <w:szCs w:val="24"/>
              </w:rPr>
              <w:t>Tegn på læring</w:t>
            </w:r>
          </w:p>
          <w:p w:rsidR="004C7373" w:rsidRDefault="004C7373" w:rsidP="00496CF0"/>
        </w:tc>
      </w:tr>
      <w:tr w:rsidR="004C7373" w:rsidTr="00496CF0">
        <w:tc>
          <w:tcPr>
            <w:tcW w:w="993" w:type="dxa"/>
          </w:tcPr>
          <w:p w:rsidR="004C7373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3" w:type="dxa"/>
          </w:tcPr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Historiske kilder</w:t>
            </w:r>
          </w:p>
        </w:tc>
        <w:tc>
          <w:tcPr>
            <w:tcW w:w="2694" w:type="dxa"/>
          </w:tcPr>
          <w:p w:rsidR="004C7373" w:rsidRDefault="004C7373" w:rsidP="00496CF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D5272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Eleven kan placere elementer fra historien tid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smæssigt i forhold til hinanden</w:t>
            </w:r>
          </w:p>
          <w:p w:rsidR="004C7373" w:rsidRDefault="004C7373" w:rsidP="00496CF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  <w:p w:rsidR="004C7373" w:rsidRPr="000B6580" w:rsidRDefault="004C7373" w:rsidP="00496CF0">
            <w:pPr>
              <w:rPr>
                <w:sz w:val="18"/>
                <w:szCs w:val="18"/>
                <w:shd w:val="clear" w:color="auto" w:fill="FFFFFF"/>
              </w:rPr>
            </w:pPr>
            <w:r w:rsidRPr="000B6580">
              <w:rPr>
                <w:sz w:val="18"/>
                <w:szCs w:val="18"/>
                <w:shd w:val="clear" w:color="auto" w:fill="FFFFFF"/>
              </w:rPr>
              <w:t xml:space="preserve">Eleven kan læse enkle historiske kilder og udtrykke sig sprogligt enkelt om deres indhold </w:t>
            </w:r>
          </w:p>
          <w:p w:rsidR="004C7373" w:rsidRPr="00A01171" w:rsidRDefault="004C7373" w:rsidP="00496CF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kan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gøre rede for historiske kilder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3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sætte ca. årstal på tidperioden vikinget</w:t>
            </w:r>
            <w:r>
              <w:rPr>
                <w:sz w:val="18"/>
                <w:szCs w:val="18"/>
              </w:rPr>
              <w:t>iden og den tidlige middelalder</w:t>
            </w:r>
            <w:proofErr w:type="gramEnd"/>
          </w:p>
          <w:p w:rsidR="004C7373" w:rsidRPr="00D5272D" w:rsidRDefault="004C7373" w:rsidP="004C7373">
            <w:pPr>
              <w:pStyle w:val="Ingenafstand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forklare, hvorfor</w:t>
            </w:r>
            <w:r>
              <w:rPr>
                <w:sz w:val="18"/>
                <w:szCs w:val="18"/>
              </w:rPr>
              <w:t xml:space="preserve"> kun norden har en vikingetid</w:t>
            </w:r>
          </w:p>
        </w:tc>
        <w:tc>
          <w:tcPr>
            <w:tcW w:w="3466" w:type="dxa"/>
          </w:tcPr>
          <w:p w:rsidR="004C7373" w:rsidRPr="00D5272D" w:rsidRDefault="004C7373" w:rsidP="004C7373">
            <w:pPr>
              <w:pStyle w:val="Listeafsnit"/>
              <w:numPr>
                <w:ilvl w:val="0"/>
                <w:numId w:val="4"/>
              </w:numPr>
              <w:ind w:right="57"/>
              <w:rPr>
                <w:sz w:val="18"/>
                <w:szCs w:val="18"/>
              </w:rPr>
            </w:pPr>
            <w:r w:rsidRPr="00D5272D">
              <w:rPr>
                <w:sz w:val="18"/>
                <w:szCs w:val="18"/>
              </w:rPr>
              <w:t>Læsning og dialog om, hvor historiske kilder om, hvor fødevarer stammer fra.</w:t>
            </w:r>
          </w:p>
          <w:p w:rsidR="004C7373" w:rsidRPr="00D5272D" w:rsidRDefault="004C7373" w:rsidP="004C7373">
            <w:pPr>
              <w:pStyle w:val="Listeafsnit"/>
              <w:numPr>
                <w:ilvl w:val="0"/>
                <w:numId w:val="4"/>
              </w:numPr>
              <w:ind w:right="57"/>
              <w:rPr>
                <w:sz w:val="18"/>
                <w:szCs w:val="18"/>
              </w:rPr>
            </w:pPr>
            <w:r w:rsidRPr="00D5272D">
              <w:rPr>
                <w:sz w:val="18"/>
                <w:szCs w:val="18"/>
              </w:rPr>
              <w:t>Opgave 1. Tidslinje introduceres.</w:t>
            </w:r>
          </w:p>
          <w:p w:rsidR="004C7373" w:rsidRPr="00D5272D" w:rsidRDefault="004C7373" w:rsidP="004C7373">
            <w:pPr>
              <w:pStyle w:val="Listeafsnit"/>
              <w:numPr>
                <w:ilvl w:val="0"/>
                <w:numId w:val="4"/>
              </w:numPr>
              <w:rPr>
                <w:sz w:val="20"/>
              </w:rPr>
            </w:pPr>
            <w:r w:rsidRPr="00D5272D">
              <w:rPr>
                <w:sz w:val="18"/>
                <w:szCs w:val="18"/>
              </w:rPr>
              <w:t>Dialog om refleksionsspørgsmål</w:t>
            </w:r>
          </w:p>
        </w:tc>
        <w:tc>
          <w:tcPr>
            <w:tcW w:w="3055" w:type="dxa"/>
          </w:tcPr>
          <w:p w:rsidR="004C7373" w:rsidRPr="00A01171" w:rsidRDefault="004C7373" w:rsidP="00496CF0">
            <w:pPr>
              <w:pStyle w:val="Tabel-opstilling-punkttegn"/>
            </w:pPr>
          </w:p>
        </w:tc>
      </w:tr>
      <w:tr w:rsidR="004C7373" w:rsidTr="00496CF0">
        <w:tc>
          <w:tcPr>
            <w:tcW w:w="993" w:type="dxa"/>
          </w:tcPr>
          <w:p w:rsidR="004C7373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3" w:type="dxa"/>
          </w:tcPr>
          <w:p w:rsidR="004C7373" w:rsidRPr="00C726E2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Dagligliv i tidsperioden 900-1300</w:t>
            </w:r>
          </w:p>
        </w:tc>
        <w:tc>
          <w:tcPr>
            <w:tcW w:w="2694" w:type="dxa"/>
          </w:tcPr>
          <w:p w:rsidR="004C7373" w:rsidRPr="000B6580" w:rsidRDefault="004C7373" w:rsidP="00496CF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0B6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Eleven kan beskrive ændringer i livsgrundlag og produktion.</w:t>
            </w:r>
          </w:p>
          <w:p w:rsidR="004C7373" w:rsidRPr="000B6580" w:rsidRDefault="004C7373" w:rsidP="00496CF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Eleven kan analysere måltider fra</w:t>
            </w:r>
            <w:r>
              <w:rPr>
                <w:sz w:val="18"/>
                <w:szCs w:val="18"/>
              </w:rPr>
              <w:t xml:space="preserve"> forskellige kulturer</w:t>
            </w:r>
          </w:p>
          <w:p w:rsidR="004C7373" w:rsidRPr="000B6580" w:rsidRDefault="004C7373" w:rsidP="00496CF0">
            <w:pPr>
              <w:rPr>
                <w:rFonts w:cstheme="minorHAnsi"/>
                <w:sz w:val="18"/>
                <w:szCs w:val="18"/>
              </w:rPr>
            </w:pP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Eleven kan analysere fødevaregruppers vej fra</w:t>
            </w:r>
            <w:r>
              <w:rPr>
                <w:sz w:val="18"/>
                <w:szCs w:val="18"/>
              </w:rPr>
              <w:t xml:space="preserve"> jord til bord og til jord igen</w:t>
            </w:r>
          </w:p>
          <w:p w:rsidR="004C7373" w:rsidRPr="00A01171" w:rsidRDefault="004C7373" w:rsidP="00496CF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kan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fortælle om vikingernes dagligliv ift.</w:t>
            </w:r>
            <w:proofErr w:type="gramEnd"/>
            <w:r w:rsidRPr="000B6580">
              <w:rPr>
                <w:sz w:val="18"/>
                <w:szCs w:val="18"/>
              </w:rPr>
              <w:t xml:space="preserve"> </w:t>
            </w:r>
            <w:proofErr w:type="gramStart"/>
            <w:r w:rsidRPr="000B6580">
              <w:rPr>
                <w:sz w:val="18"/>
                <w:szCs w:val="18"/>
              </w:rPr>
              <w:t>arbejdet med at skaffe mad året rundt.</w:t>
            </w:r>
            <w:proofErr w:type="gramEnd"/>
          </w:p>
          <w:p w:rsidR="004C7373" w:rsidRPr="00D5272D" w:rsidRDefault="004C7373" w:rsidP="004C7373">
            <w:pPr>
              <w:pStyle w:val="Listeafsni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5272D">
              <w:rPr>
                <w:sz w:val="18"/>
                <w:szCs w:val="18"/>
              </w:rPr>
              <w:t>sætte navn på forskellige frugter, grøntsager og vilde planter og sammenkæde navnet med fotos.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beskrive nogle vilde planter, frugter og grøntsager fra tidsperioden i billeder og ord.</w:t>
            </w:r>
          </w:p>
          <w:p w:rsidR="004C7373" w:rsidRPr="00D5272D" w:rsidRDefault="004C7373" w:rsidP="004C7373">
            <w:pPr>
              <w:pStyle w:val="Listeafsni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D5272D">
              <w:rPr>
                <w:sz w:val="18"/>
                <w:szCs w:val="18"/>
              </w:rPr>
              <w:t>kende forskel på forskellige vilde planter, frugter og grøntsager.</w:t>
            </w:r>
          </w:p>
          <w:p w:rsidR="004C7373" w:rsidRPr="00D5272D" w:rsidRDefault="004C7373" w:rsidP="00496CF0">
            <w:pPr>
              <w:rPr>
                <w:sz w:val="20"/>
              </w:rPr>
            </w:pPr>
          </w:p>
        </w:tc>
        <w:tc>
          <w:tcPr>
            <w:tcW w:w="3466" w:type="dxa"/>
          </w:tcPr>
          <w:p w:rsidR="004C7373" w:rsidRPr="00D5272D" w:rsidRDefault="004C7373" w:rsidP="004C7373">
            <w:pPr>
              <w:pStyle w:val="Listeafsnit"/>
              <w:numPr>
                <w:ilvl w:val="0"/>
                <w:numId w:val="6"/>
              </w:numPr>
              <w:rPr>
                <w:sz w:val="18"/>
                <w:szCs w:val="18"/>
                <w:lang w:eastAsia="da-DK"/>
              </w:rPr>
            </w:pPr>
            <w:r w:rsidRPr="00D5272D">
              <w:rPr>
                <w:sz w:val="18"/>
                <w:szCs w:val="18"/>
                <w:lang w:eastAsia="da-DK"/>
              </w:rPr>
              <w:t>Læsning og dialog om teksterne til modul 2.</w:t>
            </w:r>
          </w:p>
          <w:p w:rsidR="004C7373" w:rsidRPr="00D5272D" w:rsidRDefault="004C7373" w:rsidP="004C7373">
            <w:pPr>
              <w:pStyle w:val="Listeafsnit"/>
              <w:numPr>
                <w:ilvl w:val="0"/>
                <w:numId w:val="6"/>
              </w:numPr>
              <w:rPr>
                <w:sz w:val="18"/>
                <w:szCs w:val="18"/>
                <w:lang w:eastAsia="da-DK"/>
              </w:rPr>
            </w:pPr>
            <w:r w:rsidRPr="00D5272D">
              <w:rPr>
                <w:sz w:val="18"/>
                <w:szCs w:val="18"/>
                <w:lang w:eastAsia="da-DK"/>
              </w:rPr>
              <w:t>Opgave 2. Gå på besøg i en have og tag fotos af afgrøder. Eller prøv at finde billeder af de forskellige afgrøder. Sæt navn og billeder ind i skema.</w:t>
            </w:r>
          </w:p>
          <w:p w:rsidR="004C7373" w:rsidRPr="00D5272D" w:rsidRDefault="004C7373" w:rsidP="004C7373">
            <w:pPr>
              <w:pStyle w:val="Listeafsnit"/>
              <w:numPr>
                <w:ilvl w:val="0"/>
                <w:numId w:val="6"/>
              </w:numPr>
              <w:rPr>
                <w:sz w:val="18"/>
                <w:szCs w:val="18"/>
                <w:shd w:val="clear" w:color="auto" w:fill="FFFFFF"/>
                <w:lang w:eastAsia="da-DK"/>
              </w:rPr>
            </w:pPr>
            <w:r w:rsidRPr="00D5272D">
              <w:rPr>
                <w:sz w:val="18"/>
                <w:szCs w:val="18"/>
                <w:shd w:val="clear" w:color="auto" w:fill="FFFFFF"/>
                <w:lang w:eastAsia="da-DK"/>
              </w:rPr>
              <w:t>Opgave 3. Kender du de forskellige grøntsager og frugter?</w:t>
            </w:r>
          </w:p>
          <w:p w:rsidR="004C7373" w:rsidRPr="00D5272D" w:rsidRDefault="004C7373" w:rsidP="00496CF0">
            <w:pPr>
              <w:rPr>
                <w:sz w:val="20"/>
              </w:rPr>
            </w:pPr>
          </w:p>
        </w:tc>
        <w:tc>
          <w:tcPr>
            <w:tcW w:w="3055" w:type="dxa"/>
          </w:tcPr>
          <w:p w:rsidR="004C7373" w:rsidRPr="00A01171" w:rsidRDefault="004C7373" w:rsidP="00496CF0">
            <w:pPr>
              <w:rPr>
                <w:sz w:val="20"/>
              </w:rPr>
            </w:pPr>
          </w:p>
        </w:tc>
      </w:tr>
      <w:tr w:rsidR="004C7373" w:rsidTr="00496CF0">
        <w:tc>
          <w:tcPr>
            <w:tcW w:w="993" w:type="dxa"/>
          </w:tcPr>
          <w:p w:rsidR="004C7373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3" w:type="dxa"/>
          </w:tcPr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Dag mad i tidsperioden 900-1300</w:t>
            </w:r>
          </w:p>
        </w:tc>
        <w:tc>
          <w:tcPr>
            <w:tcW w:w="2694" w:type="dxa"/>
          </w:tcPr>
          <w:p w:rsidR="004C7373" w:rsidRDefault="004C7373" w:rsidP="00496CF0">
            <w:p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Eleven kan redegøre for almindelige råvarers smag og anvendelse</w:t>
            </w: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Eleven kan analysere fødevaregruppers vej fra</w:t>
            </w:r>
            <w:r>
              <w:rPr>
                <w:sz w:val="18"/>
                <w:szCs w:val="18"/>
              </w:rPr>
              <w:t xml:space="preserve"> jord til </w:t>
            </w:r>
            <w:r>
              <w:rPr>
                <w:sz w:val="18"/>
                <w:szCs w:val="18"/>
              </w:rPr>
              <w:lastRenderedPageBreak/>
              <w:t>bord og til jord igen</w:t>
            </w:r>
          </w:p>
          <w:p w:rsidR="004C7373" w:rsidRPr="00A01171" w:rsidRDefault="004C7373" w:rsidP="00496CF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4C7373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  <w:lang w:eastAsia="da-DK"/>
              </w:rPr>
              <w:lastRenderedPageBreak/>
              <w:t>Du kan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7"/>
              </w:numPr>
              <w:rPr>
                <w:sz w:val="18"/>
                <w:szCs w:val="18"/>
                <w:lang w:eastAsia="da-DK"/>
              </w:rPr>
            </w:pPr>
            <w:r w:rsidRPr="000B6580">
              <w:rPr>
                <w:sz w:val="18"/>
                <w:szCs w:val="18"/>
                <w:lang w:eastAsia="da-DK"/>
              </w:rPr>
              <w:t>forklare, hvilke måltider, man spiste dengang.</w:t>
            </w:r>
          </w:p>
          <w:p w:rsidR="004C7373" w:rsidRPr="00D01D0B" w:rsidRDefault="004C7373" w:rsidP="004C7373">
            <w:pPr>
              <w:pStyle w:val="Table"/>
              <w:numPr>
                <w:ilvl w:val="0"/>
                <w:numId w:val="7"/>
              </w:numPr>
              <w:rPr>
                <w:szCs w:val="18"/>
              </w:rPr>
            </w:pPr>
            <w:proofErr w:type="gramStart"/>
            <w:r w:rsidRPr="00D01D0B">
              <w:rPr>
                <w:szCs w:val="18"/>
              </w:rPr>
              <w:t>gøre rede for en grøntsags vej fra jord til bord.</w:t>
            </w:r>
            <w:proofErr w:type="gramEnd"/>
          </w:p>
          <w:p w:rsidR="004C7373" w:rsidRPr="00D5272D" w:rsidRDefault="004C7373" w:rsidP="004C7373">
            <w:pPr>
              <w:pStyle w:val="Listeafsni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tilberede gærdej til fladbrød</w:t>
            </w:r>
          </w:p>
          <w:p w:rsidR="004C7373" w:rsidRPr="00D5272D" w:rsidRDefault="004C7373" w:rsidP="004C7373">
            <w:pPr>
              <w:pStyle w:val="Listeafsni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D5272D">
              <w:rPr>
                <w:sz w:val="18"/>
                <w:szCs w:val="18"/>
              </w:rPr>
              <w:t>eksperimentere med forskellige urter i fladbrødene og til ’pesto’</w:t>
            </w:r>
          </w:p>
        </w:tc>
        <w:tc>
          <w:tcPr>
            <w:tcW w:w="3466" w:type="dxa"/>
          </w:tcPr>
          <w:p w:rsidR="004C7373" w:rsidRPr="00FB3031" w:rsidRDefault="004C7373" w:rsidP="004C7373">
            <w:pPr>
              <w:pStyle w:val="Listeafsnit"/>
              <w:numPr>
                <w:ilvl w:val="0"/>
                <w:numId w:val="7"/>
              </w:numPr>
              <w:ind w:right="57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lastRenderedPageBreak/>
              <w:t>Opgave 4. Fladbrød og urtedip.</w:t>
            </w:r>
          </w:p>
          <w:p w:rsidR="004C7373" w:rsidRPr="00FB3031" w:rsidRDefault="004C7373" w:rsidP="00496CF0">
            <w:pPr>
              <w:rPr>
                <w:sz w:val="20"/>
              </w:rPr>
            </w:pPr>
          </w:p>
        </w:tc>
        <w:tc>
          <w:tcPr>
            <w:tcW w:w="3055" w:type="dxa"/>
          </w:tcPr>
          <w:p w:rsidR="004C7373" w:rsidRPr="00A01171" w:rsidRDefault="004C7373" w:rsidP="00496CF0">
            <w:pPr>
              <w:rPr>
                <w:sz w:val="20"/>
              </w:rPr>
            </w:pPr>
          </w:p>
        </w:tc>
      </w:tr>
      <w:tr w:rsidR="004C7373" w:rsidTr="00496CF0">
        <w:tc>
          <w:tcPr>
            <w:tcW w:w="993" w:type="dxa"/>
          </w:tcPr>
          <w:p w:rsidR="004C7373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3" w:type="dxa"/>
          </w:tcPr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 xml:space="preserve">De fire </w:t>
            </w:r>
            <w:proofErr w:type="spellStart"/>
            <w:r>
              <w:rPr>
                <w:sz w:val="20"/>
              </w:rPr>
              <w:t>årtiders</w:t>
            </w:r>
            <w:proofErr w:type="spellEnd"/>
            <w:r>
              <w:rPr>
                <w:sz w:val="20"/>
              </w:rPr>
              <w:t xml:space="preserve"> mad 900-1300-tallet</w:t>
            </w:r>
          </w:p>
        </w:tc>
        <w:tc>
          <w:tcPr>
            <w:tcW w:w="2694" w:type="dxa"/>
          </w:tcPr>
          <w:p w:rsidR="004C7373" w:rsidRPr="000B6580" w:rsidRDefault="004C7373" w:rsidP="00496CF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0B658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Eleven kan beskrive ændringer i livsgrundlag og produktion</w:t>
            </w: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</w:p>
          <w:p w:rsidR="004C7373" w:rsidRPr="00FB3031" w:rsidRDefault="004C7373" w:rsidP="00496CF0">
            <w:p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Eleven kan præsentere eksemplariske mål</w:t>
            </w:r>
            <w:r>
              <w:rPr>
                <w:sz w:val="18"/>
                <w:szCs w:val="18"/>
              </w:rPr>
              <w:t>tider fra forskellige kulturer</w:t>
            </w:r>
          </w:p>
        </w:tc>
        <w:tc>
          <w:tcPr>
            <w:tcW w:w="2551" w:type="dxa"/>
          </w:tcPr>
          <w:p w:rsidR="004C7373" w:rsidRDefault="004C7373" w:rsidP="00496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kan</w:t>
            </w:r>
          </w:p>
          <w:p w:rsidR="004C7373" w:rsidRPr="00FB3031" w:rsidRDefault="004C7373" w:rsidP="004C7373">
            <w:pPr>
              <w:pStyle w:val="Listeafsni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beskrive årets gang med at fremstille frugter og grøntsager til forråd</w:t>
            </w:r>
          </w:p>
          <w:p w:rsidR="004C7373" w:rsidRPr="00FB3031" w:rsidRDefault="004C7373" w:rsidP="004C7373">
            <w:pPr>
              <w:pStyle w:val="Listeafsni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fortælle om mulige frugter og grøntsager på de forskellige årstider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8"/>
              </w:numPr>
              <w:rPr>
                <w:sz w:val="18"/>
                <w:szCs w:val="18"/>
                <w:lang w:eastAsia="da-DK"/>
              </w:rPr>
            </w:pPr>
            <w:proofErr w:type="gramStart"/>
            <w:r w:rsidRPr="000B6580">
              <w:rPr>
                <w:sz w:val="18"/>
                <w:szCs w:val="18"/>
                <w:lang w:eastAsia="da-DK"/>
              </w:rPr>
              <w:t>tilberede retter fra tidsperioden.</w:t>
            </w:r>
            <w:proofErr w:type="gramEnd"/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</w:p>
          <w:p w:rsidR="004C7373" w:rsidRPr="000B6580" w:rsidRDefault="004C7373" w:rsidP="00496CF0">
            <w:pPr>
              <w:rPr>
                <w:b/>
                <w:sz w:val="18"/>
                <w:szCs w:val="18"/>
                <w:lang w:eastAsia="da-DK"/>
              </w:rPr>
            </w:pPr>
            <w:r w:rsidRPr="000B6580">
              <w:rPr>
                <w:b/>
                <w:sz w:val="18"/>
                <w:szCs w:val="18"/>
                <w:lang w:eastAsia="da-DK"/>
              </w:rPr>
              <w:t>Forår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kan</w:t>
            </w:r>
          </w:p>
          <w:p w:rsidR="004C7373" w:rsidRDefault="004C7373" w:rsidP="004C7373">
            <w:pPr>
              <w:pStyle w:val="Ingenafstand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 xml:space="preserve">sætte dig ind i tidsperiodens mulige forsyning af vilde </w:t>
            </w:r>
            <w:r>
              <w:rPr>
                <w:sz w:val="18"/>
                <w:szCs w:val="18"/>
              </w:rPr>
              <w:t>planter, frugter og grøntsager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9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tilberede retter af forråd og forårets urter.</w:t>
            </w:r>
            <w:proofErr w:type="gramEnd"/>
          </w:p>
          <w:p w:rsidR="004C7373" w:rsidRDefault="004C7373" w:rsidP="00496CF0">
            <w:pPr>
              <w:pStyle w:val="Ingenafstand"/>
              <w:rPr>
                <w:b/>
                <w:sz w:val="18"/>
                <w:szCs w:val="18"/>
              </w:rPr>
            </w:pPr>
          </w:p>
          <w:p w:rsidR="004C7373" w:rsidRPr="000B6580" w:rsidRDefault="004C7373" w:rsidP="00496CF0">
            <w:pPr>
              <w:pStyle w:val="Ing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Sommer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kan</w:t>
            </w:r>
          </w:p>
          <w:p w:rsidR="004C7373" w:rsidRDefault="004C7373" w:rsidP="004C7373">
            <w:pPr>
              <w:pStyle w:val="Ingenafstand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fortælle om</w:t>
            </w:r>
            <w:r>
              <w:rPr>
                <w:sz w:val="18"/>
                <w:szCs w:val="18"/>
              </w:rPr>
              <w:t>, hvorfor nordboerne rejste ud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forklare, hvad nordboerne kunne sælge og købe på marked.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sætte navn på krydderurter og vilde planter.</w:t>
            </w:r>
            <w:proofErr w:type="gramEnd"/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tilberede urtesalt.</w:t>
            </w:r>
            <w:proofErr w:type="gramEnd"/>
          </w:p>
          <w:p w:rsidR="004C7373" w:rsidRDefault="004C7373" w:rsidP="00496CF0">
            <w:pPr>
              <w:pStyle w:val="Ingenafstand"/>
              <w:rPr>
                <w:b/>
                <w:sz w:val="18"/>
                <w:szCs w:val="18"/>
              </w:rPr>
            </w:pPr>
          </w:p>
          <w:p w:rsidR="004C7373" w:rsidRPr="000B6580" w:rsidRDefault="004C7373" w:rsidP="00496CF0">
            <w:pPr>
              <w:pStyle w:val="Ing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Efterår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Du kan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beskrive årets fester.</w:t>
            </w:r>
            <w:proofErr w:type="gramEnd"/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proofErr w:type="gramStart"/>
            <w:r w:rsidRPr="000B6580">
              <w:rPr>
                <w:sz w:val="18"/>
                <w:szCs w:val="18"/>
              </w:rPr>
              <w:t>tilberede retter til en høstfest.</w:t>
            </w:r>
            <w:proofErr w:type="gramEnd"/>
          </w:p>
          <w:p w:rsidR="004C7373" w:rsidRDefault="004C7373" w:rsidP="00496CF0">
            <w:pPr>
              <w:pStyle w:val="Ingenafstand"/>
              <w:rPr>
                <w:b/>
                <w:sz w:val="18"/>
                <w:szCs w:val="18"/>
              </w:rPr>
            </w:pPr>
          </w:p>
          <w:p w:rsidR="004C7373" w:rsidRPr="000B6580" w:rsidRDefault="004C7373" w:rsidP="00496CF0">
            <w:pPr>
              <w:pStyle w:val="Ing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Vinter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Du kan</w:t>
            </w: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beskrive det fødegrundlag og produktion, der kunne ligge lige omkring landsbyen.</w:t>
            </w:r>
          </w:p>
          <w:p w:rsidR="004C7373" w:rsidRPr="00FB3031" w:rsidRDefault="004C7373" w:rsidP="004C7373">
            <w:pPr>
              <w:pStyle w:val="Listeafsnit"/>
              <w:numPr>
                <w:ilvl w:val="0"/>
                <w:numId w:val="12"/>
              </w:numPr>
              <w:rPr>
                <w:sz w:val="20"/>
              </w:rPr>
            </w:pPr>
            <w:r w:rsidRPr="00FB3031">
              <w:rPr>
                <w:sz w:val="18"/>
                <w:szCs w:val="18"/>
                <w:lang w:eastAsia="da-DK"/>
              </w:rPr>
              <w:t>fortælle om, hvorfor forskellige konserveringsmetoder kan få frugt og grønt til at holde længere.</w:t>
            </w:r>
          </w:p>
        </w:tc>
        <w:tc>
          <w:tcPr>
            <w:tcW w:w="3466" w:type="dxa"/>
          </w:tcPr>
          <w:p w:rsidR="004C7373" w:rsidRPr="00FB3031" w:rsidRDefault="004C7373" w:rsidP="004C7373">
            <w:pPr>
              <w:pStyle w:val="Listeafsnit"/>
              <w:numPr>
                <w:ilvl w:val="0"/>
                <w:numId w:val="12"/>
              </w:numPr>
              <w:ind w:right="57"/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lastRenderedPageBreak/>
              <w:t>Læsning og dialog om teksterne til modul 4.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</w:p>
          <w:p w:rsidR="004C7373" w:rsidRPr="000B6580" w:rsidRDefault="004C7373" w:rsidP="004C7373">
            <w:pPr>
              <w:pStyle w:val="Ingenafstand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Forår</w:t>
            </w:r>
          </w:p>
          <w:p w:rsidR="004C7373" w:rsidRDefault="004C7373" w:rsidP="00496CF0">
            <w:pPr>
              <w:pStyle w:val="Ingenafstand"/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 xml:space="preserve">Opgave 5. </w:t>
            </w:r>
          </w:p>
          <w:p w:rsidR="004C7373" w:rsidRPr="000B6580" w:rsidRDefault="004C7373" w:rsidP="00496CF0">
            <w:pPr>
              <w:pStyle w:val="Ingenafstand"/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a. Tapning af birkesaft i marts og april måned.</w:t>
            </w:r>
          </w:p>
          <w:p w:rsidR="004C7373" w:rsidRPr="000B6580" w:rsidRDefault="004C7373" w:rsidP="00496CF0">
            <w:pPr>
              <w:pStyle w:val="Ingenafstand"/>
              <w:ind w:left="360"/>
              <w:rPr>
                <w:b/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b. Hvilke retter kan der laves ud af det indsamlede, når du må tage lidt af jeres forråd også?  Giv forlag til retter</w:t>
            </w:r>
            <w:r w:rsidRPr="000B6580">
              <w:rPr>
                <w:b/>
                <w:sz w:val="18"/>
                <w:szCs w:val="18"/>
              </w:rPr>
              <w:t>.</w:t>
            </w:r>
          </w:p>
          <w:p w:rsidR="004C7373" w:rsidRPr="000B6580" w:rsidRDefault="004C7373" w:rsidP="00496CF0">
            <w:pPr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c. Forslag til retter med kvanstilke: Pandekager med skvalderkål, ramsløg og små stykker kvanstilk i dejen.</w:t>
            </w:r>
          </w:p>
          <w:p w:rsidR="004C7373" w:rsidRPr="000B6580" w:rsidRDefault="004C7373" w:rsidP="00496CF0">
            <w:pPr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d. Forslag til retter med brændenælder, opgravede rødder og smilende æg.</w:t>
            </w: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</w:p>
          <w:p w:rsidR="004C7373" w:rsidRPr="00FB3031" w:rsidRDefault="004C7373" w:rsidP="004C7373">
            <w:pPr>
              <w:pStyle w:val="Listeafsni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Sommer</w:t>
            </w:r>
          </w:p>
          <w:p w:rsidR="004C7373" w:rsidRPr="000B6580" w:rsidRDefault="004C7373" w:rsidP="00496CF0">
            <w:pPr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Opgave 6. Tørrede krydderurter eller vilde planter.</w:t>
            </w:r>
          </w:p>
          <w:p w:rsidR="004C7373" w:rsidRPr="000B6580" w:rsidRDefault="004C7373" w:rsidP="00496CF0">
            <w:pPr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Opgave 7. Opskrift. Kryddersalt.</w:t>
            </w:r>
          </w:p>
          <w:p w:rsidR="004C7373" w:rsidRPr="000B6580" w:rsidRDefault="004C7373" w:rsidP="00496CF0">
            <w:pPr>
              <w:rPr>
                <w:sz w:val="18"/>
                <w:szCs w:val="18"/>
              </w:rPr>
            </w:pPr>
          </w:p>
          <w:p w:rsidR="004C7373" w:rsidRPr="00FB3031" w:rsidRDefault="004C7373" w:rsidP="004C7373">
            <w:pPr>
              <w:pStyle w:val="Listeafsnit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FB3031">
              <w:rPr>
                <w:sz w:val="18"/>
                <w:szCs w:val="18"/>
              </w:rPr>
              <w:t>Efterår</w:t>
            </w:r>
          </w:p>
          <w:p w:rsidR="004C7373" w:rsidRPr="000B6580" w:rsidRDefault="004C7373" w:rsidP="00496CF0">
            <w:pPr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 xml:space="preserve">Opgave 8. </w:t>
            </w:r>
            <w:r w:rsidRPr="000B6580">
              <w:rPr>
                <w:sz w:val="18"/>
                <w:szCs w:val="18"/>
                <w:lang w:eastAsia="da-DK"/>
              </w:rPr>
              <w:t xml:space="preserve"> Markér nedenfor, hvornår på året festerne ligger.</w:t>
            </w:r>
          </w:p>
          <w:p w:rsidR="004C7373" w:rsidRPr="000B6580" w:rsidRDefault="004C7373" w:rsidP="00496CF0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Opgave 9. Høstfest.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</w:rPr>
            </w:pPr>
          </w:p>
          <w:p w:rsidR="004C7373" w:rsidRDefault="004C7373" w:rsidP="004C7373">
            <w:pPr>
              <w:pStyle w:val="Ingenafstand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Vinter</w:t>
            </w:r>
            <w:r w:rsidRPr="000B6580">
              <w:rPr>
                <w:sz w:val="18"/>
                <w:szCs w:val="18"/>
              </w:rPr>
              <w:t xml:space="preserve"> </w:t>
            </w:r>
          </w:p>
          <w:p w:rsidR="004C7373" w:rsidRPr="000B6580" w:rsidRDefault="004C7373" w:rsidP="00496CF0">
            <w:pPr>
              <w:pStyle w:val="Ingenafstand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Opgave 10</w:t>
            </w:r>
            <w:r w:rsidRPr="000B6580">
              <w:rPr>
                <w:sz w:val="18"/>
                <w:szCs w:val="18"/>
              </w:rPr>
              <w:t>. Gem maden.</w:t>
            </w:r>
          </w:p>
          <w:p w:rsidR="004C7373" w:rsidRPr="000B6580" w:rsidRDefault="004C7373" w:rsidP="00496CF0">
            <w:pPr>
              <w:pStyle w:val="Ingenafstand"/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a. Syrning.</w:t>
            </w:r>
          </w:p>
          <w:p w:rsidR="004C7373" w:rsidRPr="000B6580" w:rsidRDefault="004C7373" w:rsidP="00496CF0">
            <w:pPr>
              <w:pStyle w:val="Ingenafstand"/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b. Tørring.</w:t>
            </w:r>
          </w:p>
          <w:p w:rsidR="004C7373" w:rsidRDefault="004C7373" w:rsidP="00496CF0">
            <w:pPr>
              <w:pStyle w:val="Ingenafstand"/>
              <w:ind w:left="360"/>
              <w:rPr>
                <w:sz w:val="18"/>
                <w:szCs w:val="18"/>
              </w:rPr>
            </w:pPr>
            <w:r w:rsidRPr="000B6580">
              <w:rPr>
                <w:sz w:val="18"/>
                <w:szCs w:val="18"/>
              </w:rPr>
              <w:t>c. Honningsyltning.</w:t>
            </w:r>
          </w:p>
          <w:p w:rsidR="004C7373" w:rsidRPr="00FB3031" w:rsidRDefault="004C7373" w:rsidP="00496CF0">
            <w:pPr>
              <w:rPr>
                <w:sz w:val="20"/>
              </w:rPr>
            </w:pPr>
          </w:p>
        </w:tc>
        <w:tc>
          <w:tcPr>
            <w:tcW w:w="3055" w:type="dxa"/>
          </w:tcPr>
          <w:p w:rsidR="004C7373" w:rsidRPr="00A01171" w:rsidRDefault="004C7373" w:rsidP="00496CF0">
            <w:pPr>
              <w:rPr>
                <w:sz w:val="20"/>
              </w:rPr>
            </w:pPr>
          </w:p>
        </w:tc>
      </w:tr>
      <w:tr w:rsidR="004C7373" w:rsidTr="00496CF0">
        <w:tc>
          <w:tcPr>
            <w:tcW w:w="993" w:type="dxa"/>
          </w:tcPr>
          <w:p w:rsidR="004C7373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>(x lektioner)</w:t>
            </w:r>
          </w:p>
        </w:tc>
        <w:tc>
          <w:tcPr>
            <w:tcW w:w="2693" w:type="dxa"/>
          </w:tcPr>
          <w:p w:rsidR="004C7373" w:rsidRPr="00A01171" w:rsidRDefault="004C7373" w:rsidP="00496CF0">
            <w:pPr>
              <w:rPr>
                <w:sz w:val="20"/>
              </w:rPr>
            </w:pPr>
            <w:r>
              <w:rPr>
                <w:sz w:val="20"/>
              </w:rPr>
              <w:t xml:space="preserve">Formidling af havespor fra fortiden </w:t>
            </w:r>
          </w:p>
        </w:tc>
        <w:tc>
          <w:tcPr>
            <w:tcW w:w="2694" w:type="dxa"/>
          </w:tcPr>
          <w:p w:rsidR="004C7373" w:rsidRPr="00A01171" w:rsidRDefault="004C7373" w:rsidP="00496CF0">
            <w:pPr>
              <w:rPr>
                <w:sz w:val="20"/>
              </w:rPr>
            </w:pPr>
          </w:p>
        </w:tc>
        <w:tc>
          <w:tcPr>
            <w:tcW w:w="2551" w:type="dxa"/>
          </w:tcPr>
          <w:p w:rsidR="004C7373" w:rsidRPr="002477C8" w:rsidRDefault="004C7373" w:rsidP="00496CF0">
            <w:pPr>
              <w:rPr>
                <w:sz w:val="20"/>
              </w:rPr>
            </w:pPr>
            <w:r w:rsidRPr="002477C8">
              <w:rPr>
                <w:sz w:val="20"/>
              </w:rPr>
              <w:t>Eleven kan</w:t>
            </w:r>
          </w:p>
          <w:p w:rsidR="004C7373" w:rsidRPr="00A01171" w:rsidRDefault="004C7373" w:rsidP="004C7373">
            <w:pPr>
              <w:pStyle w:val="Listeafsnit"/>
              <w:numPr>
                <w:ilvl w:val="0"/>
                <w:numId w:val="1"/>
              </w:numPr>
              <w:ind w:left="176" w:hanging="176"/>
              <w:rPr>
                <w:sz w:val="20"/>
              </w:rPr>
            </w:pPr>
            <w:r w:rsidRPr="002477C8">
              <w:rPr>
                <w:sz w:val="20"/>
              </w:rPr>
              <w:t>xx</w:t>
            </w:r>
          </w:p>
        </w:tc>
        <w:tc>
          <w:tcPr>
            <w:tcW w:w="3466" w:type="dxa"/>
          </w:tcPr>
          <w:p w:rsidR="004C7373" w:rsidRPr="008071F1" w:rsidRDefault="004C7373" w:rsidP="004C7373">
            <w:pPr>
              <w:pStyle w:val="Listeafsnit"/>
              <w:numPr>
                <w:ilvl w:val="0"/>
                <w:numId w:val="2"/>
              </w:numPr>
              <w:ind w:left="176" w:hanging="176"/>
              <w:rPr>
                <w:sz w:val="20"/>
              </w:rPr>
            </w:pPr>
          </w:p>
        </w:tc>
        <w:tc>
          <w:tcPr>
            <w:tcW w:w="3055" w:type="dxa"/>
          </w:tcPr>
          <w:p w:rsidR="004C7373" w:rsidRPr="00A01171" w:rsidRDefault="004C7373" w:rsidP="00496CF0">
            <w:pPr>
              <w:rPr>
                <w:sz w:val="20"/>
              </w:rPr>
            </w:pPr>
          </w:p>
        </w:tc>
      </w:tr>
    </w:tbl>
    <w:p w:rsidR="004C7373" w:rsidRDefault="004C7373"/>
    <w:p w:rsidR="004C7373" w:rsidRDefault="004C7373" w:rsidP="004C7373">
      <w:r>
        <w:br w:type="page"/>
      </w:r>
    </w:p>
    <w:p w:rsidR="004C7373" w:rsidRDefault="004C7373">
      <w:pPr>
        <w:sectPr w:rsidR="004C7373" w:rsidSect="004C7373"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:rsidR="004C7373" w:rsidRDefault="004C7373" w:rsidP="004C7373">
      <w:pPr>
        <w:pStyle w:val="Overskrift1"/>
      </w:pPr>
      <w:r>
        <w:t>Forslag til:</w:t>
      </w:r>
    </w:p>
    <w:p w:rsidR="004C7373" w:rsidRDefault="004C7373" w:rsidP="004C7373">
      <w:pPr>
        <w:pStyle w:val="Overskrift2"/>
      </w:pPr>
      <w:r>
        <w:t>Undervisningsdifferentiering</w:t>
      </w:r>
    </w:p>
    <w:p w:rsidR="004C7373" w:rsidRPr="00D00082" w:rsidRDefault="004C7373" w:rsidP="004C7373">
      <w:pPr>
        <w:pStyle w:val="Ingenafstand"/>
      </w:pPr>
      <w:r>
        <w:t xml:space="preserve">Forløbet giver rig mulighed for at differentiere opgaver og sværhedsgrad. De enkelte aktiviteter kan løses, så der gennem lærerens </w:t>
      </w:r>
      <w:proofErr w:type="spellStart"/>
      <w:r>
        <w:t>facilitering</w:t>
      </w:r>
      <w:proofErr w:type="spellEnd"/>
      <w:r>
        <w:t xml:space="preserve"> kan gives udfordringer for alle i en klasse.</w:t>
      </w:r>
    </w:p>
    <w:p w:rsidR="004C7373" w:rsidRDefault="004C7373" w:rsidP="004C7373">
      <w:pPr>
        <w:pStyle w:val="Overskrift2"/>
      </w:pPr>
      <w:r>
        <w:t>Evalueringsformer</w:t>
      </w:r>
    </w:p>
    <w:p w:rsidR="004C7373" w:rsidRPr="00D00082" w:rsidRDefault="004C7373" w:rsidP="004C7373">
      <w:pPr>
        <w:shd w:val="clear" w:color="auto" w:fill="FFFFFF"/>
        <w:spacing w:before="240" w:after="120" w:line="240" w:lineRule="auto"/>
        <w:outlineLvl w:val="2"/>
        <w:rPr>
          <w:rFonts w:eastAsia="Times New Roman" w:cstheme="minorHAnsi"/>
          <w:b/>
          <w:color w:val="000000"/>
          <w:lang w:eastAsia="da-DK"/>
        </w:rPr>
      </w:pPr>
      <w:bookmarkStart w:id="0" w:name="_Toc433182800"/>
      <w:r w:rsidRPr="00D00082">
        <w:rPr>
          <w:rFonts w:eastAsia="Times New Roman" w:cstheme="minorHAnsi"/>
          <w:b/>
          <w:color w:val="000000"/>
          <w:lang w:eastAsia="da-DK"/>
        </w:rPr>
        <w:t>Evalueringen foregår på fire niveauer:</w:t>
      </w:r>
      <w:bookmarkEnd w:id="0"/>
    </w:p>
    <w:tbl>
      <w:tblPr>
        <w:tblW w:w="90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4725"/>
      </w:tblGrid>
      <w:tr w:rsidR="004C7373" w:rsidRPr="00D00082" w:rsidTr="00496C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373" w:rsidRPr="00F67CDD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 w:rsidRPr="00F67CDD">
              <w:rPr>
                <w:sz w:val="18"/>
                <w:szCs w:val="18"/>
                <w:lang w:eastAsia="da-DK"/>
              </w:rPr>
              <w:t>Elevernes læringsudbytte- selvevaluering.</w:t>
            </w:r>
          </w:p>
          <w:p w:rsidR="004C7373" w:rsidRPr="00F67CDD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  <w:lang w:eastAsia="da-DK"/>
              </w:rPr>
              <w:t>Elevens eget læringsudbytte observeres i forhold til tegn på læring</w:t>
            </w:r>
          </w:p>
          <w:p w:rsidR="004C7373" w:rsidRPr="00D00082" w:rsidRDefault="004C7373" w:rsidP="00496CF0">
            <w:pPr>
              <w:rPr>
                <w:rFonts w:eastAsia="Times New Roman" w:cstheme="minorHAnsi"/>
                <w:sz w:val="18"/>
                <w:szCs w:val="18"/>
                <w:lang w:eastAsia="da-D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373" w:rsidRPr="00F67CDD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 w:rsidRPr="00F67CDD">
              <w:rPr>
                <w:sz w:val="18"/>
                <w:szCs w:val="18"/>
                <w:lang w:eastAsia="da-DK"/>
              </w:rPr>
              <w:t xml:space="preserve">Elevernes læringsudbytte- lærerens vurdering – </w:t>
            </w:r>
          </w:p>
          <w:p w:rsidR="004C7373" w:rsidRPr="00F67CDD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 w:rsidRPr="00F67CDD">
              <w:rPr>
                <w:sz w:val="18"/>
                <w:szCs w:val="18"/>
                <w:lang w:eastAsia="da-DK"/>
              </w:rPr>
              <w:t xml:space="preserve">Foregår i forhold til læringsmålene – både formativt og </w:t>
            </w:r>
            <w:proofErr w:type="spellStart"/>
            <w:r w:rsidRPr="00F67CDD">
              <w:rPr>
                <w:sz w:val="18"/>
                <w:szCs w:val="18"/>
                <w:lang w:eastAsia="da-DK"/>
              </w:rPr>
              <w:t>summativt</w:t>
            </w:r>
            <w:proofErr w:type="spellEnd"/>
            <w:r w:rsidRPr="00F67CDD">
              <w:rPr>
                <w:sz w:val="18"/>
                <w:szCs w:val="18"/>
                <w:lang w:eastAsia="da-DK"/>
              </w:rPr>
              <w:t>.</w:t>
            </w:r>
          </w:p>
          <w:p w:rsidR="004C7373" w:rsidRPr="00D00082" w:rsidRDefault="004C7373" w:rsidP="00496CF0">
            <w:pPr>
              <w:pStyle w:val="Ingenafstand"/>
              <w:rPr>
                <w:lang w:eastAsia="da-DK"/>
              </w:rPr>
            </w:pPr>
            <w:r w:rsidRPr="00F67CDD">
              <w:rPr>
                <w:sz w:val="18"/>
                <w:szCs w:val="18"/>
                <w:lang w:eastAsia="da-DK"/>
              </w:rPr>
              <w:t>Hvordan var elevernes læringsudbytte, og i hvilket omfang understøttede undervisningsaktiviteterne eleverne i at nå målene?</w:t>
            </w:r>
          </w:p>
        </w:tc>
      </w:tr>
      <w:tr w:rsidR="004C7373" w:rsidRPr="00D00082" w:rsidTr="00496C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373" w:rsidRPr="00F67CDD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 w:rsidRPr="00F67CDD">
              <w:rPr>
                <w:sz w:val="18"/>
                <w:szCs w:val="18"/>
                <w:lang w:eastAsia="da-DK"/>
              </w:rPr>
              <w:t>Lærerens undervisning- selvevaluering.</w:t>
            </w:r>
          </w:p>
          <w:p w:rsidR="004C7373" w:rsidRPr="00D00082" w:rsidRDefault="004C7373" w:rsidP="00496CF0">
            <w:pPr>
              <w:pStyle w:val="Ingenafstand"/>
              <w:rPr>
                <w:lang w:eastAsia="da-DK"/>
              </w:rPr>
            </w:pPr>
            <w:r w:rsidRPr="00F67CDD">
              <w:rPr>
                <w:sz w:val="18"/>
                <w:szCs w:val="18"/>
              </w:rPr>
              <w:t>Foretag en vurdering af elevforudsætninger i forhold til det nye, eleven skal lære i forløbet</w:t>
            </w:r>
            <w:r>
              <w:rPr>
                <w:sz w:val="18"/>
                <w:szCs w:val="18"/>
              </w:rPr>
              <w:t xml:space="preserve"> og i forhold til tegn på læring.</w:t>
            </w:r>
            <w:r w:rsidRPr="00F67CDD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7373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 w:rsidRPr="00F67CDD">
              <w:rPr>
                <w:sz w:val="18"/>
                <w:szCs w:val="18"/>
                <w:lang w:eastAsia="da-DK"/>
              </w:rPr>
              <w:t>Lærerens undervisning- elevernes vurdering - (feedback)</w:t>
            </w:r>
            <w:r>
              <w:rPr>
                <w:sz w:val="18"/>
                <w:szCs w:val="18"/>
                <w:lang w:eastAsia="da-DK"/>
              </w:rPr>
              <w:t>.</w:t>
            </w:r>
          </w:p>
          <w:p w:rsidR="004C7373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  <w:r>
              <w:rPr>
                <w:sz w:val="18"/>
                <w:szCs w:val="18"/>
                <w:lang w:eastAsia="da-DK"/>
              </w:rPr>
              <w:t>Læreren inddrager eleven i forhold til forbedringer og nye ideer til undervisningen.</w:t>
            </w:r>
          </w:p>
          <w:p w:rsidR="004C7373" w:rsidRPr="00F67CDD" w:rsidRDefault="004C7373" w:rsidP="00496CF0">
            <w:pPr>
              <w:pStyle w:val="Ingenafstand"/>
              <w:rPr>
                <w:sz w:val="18"/>
                <w:szCs w:val="18"/>
                <w:lang w:eastAsia="da-DK"/>
              </w:rPr>
            </w:pPr>
          </w:p>
        </w:tc>
      </w:tr>
    </w:tbl>
    <w:p w:rsidR="004C7373" w:rsidRPr="00D00082" w:rsidRDefault="004C7373" w:rsidP="004C7373">
      <w:pPr>
        <w:rPr>
          <w:rFonts w:cstheme="minorHAnsi"/>
        </w:rPr>
      </w:pPr>
    </w:p>
    <w:p w:rsidR="004C7373" w:rsidRDefault="004C7373" w:rsidP="004C7373">
      <w:pPr>
        <w:pStyle w:val="Overskrift2"/>
      </w:pPr>
      <w:r>
        <w:t>Bevægelse</w:t>
      </w:r>
    </w:p>
    <w:p w:rsidR="004C7373" w:rsidRPr="00D00082" w:rsidRDefault="004C7373" w:rsidP="004C7373">
      <w:pPr>
        <w:rPr>
          <w:rFonts w:cstheme="minorHAnsi"/>
        </w:rPr>
      </w:pPr>
      <w:r w:rsidRPr="00D00082">
        <w:rPr>
          <w:rFonts w:cstheme="minorHAnsi"/>
        </w:rPr>
        <w:t>Læringsforløbet lægger op til kropslige aktiviteter i forbindelse med besøg i skolehaven, madlavning og undervisningsaktiviteter.</w:t>
      </w:r>
    </w:p>
    <w:p w:rsidR="004C7373" w:rsidRDefault="004C7373" w:rsidP="004C7373">
      <w:pPr>
        <w:pStyle w:val="Overskrift2"/>
      </w:pPr>
      <w:r>
        <w:t>Nærområdet som læringsrum</w:t>
      </w:r>
    </w:p>
    <w:p w:rsidR="004C7373" w:rsidRPr="00371208" w:rsidRDefault="004C7373" w:rsidP="004C7373">
      <w:r>
        <w:t>’Havespor i fortiden’ kan med fordel tilrettelægges som temadage fordelt over året.</w:t>
      </w:r>
    </w:p>
    <w:p w:rsidR="0027575F" w:rsidRDefault="004C7373">
      <w:bookmarkStart w:id="1" w:name="_GoBack"/>
      <w:bookmarkEnd w:id="1"/>
    </w:p>
    <w:sectPr w:rsidR="0027575F" w:rsidSect="004C7373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66DF"/>
    <w:multiLevelType w:val="hybridMultilevel"/>
    <w:tmpl w:val="8B54BC2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2509C"/>
    <w:multiLevelType w:val="hybridMultilevel"/>
    <w:tmpl w:val="194CE372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202DF7"/>
    <w:multiLevelType w:val="hybridMultilevel"/>
    <w:tmpl w:val="42C87E96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1C50F4"/>
    <w:multiLevelType w:val="hybridMultilevel"/>
    <w:tmpl w:val="D5106FA4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F06A64"/>
    <w:multiLevelType w:val="hybridMultilevel"/>
    <w:tmpl w:val="97344D3C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FA26F6E"/>
    <w:multiLevelType w:val="hybridMultilevel"/>
    <w:tmpl w:val="533A61D0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D94E75"/>
    <w:multiLevelType w:val="hybridMultilevel"/>
    <w:tmpl w:val="6D48E1A2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22777D"/>
    <w:multiLevelType w:val="hybridMultilevel"/>
    <w:tmpl w:val="831E9B64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98F1AAC"/>
    <w:multiLevelType w:val="hybridMultilevel"/>
    <w:tmpl w:val="BA3E610C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E01E6D"/>
    <w:multiLevelType w:val="hybridMultilevel"/>
    <w:tmpl w:val="C270E80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AE75E67"/>
    <w:multiLevelType w:val="hybridMultilevel"/>
    <w:tmpl w:val="9CCCCB7C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5F7645"/>
    <w:multiLevelType w:val="hybridMultilevel"/>
    <w:tmpl w:val="F0687C8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1125F"/>
    <w:multiLevelType w:val="hybridMultilevel"/>
    <w:tmpl w:val="E5F68F4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610FF7"/>
    <w:multiLevelType w:val="hybridMultilevel"/>
    <w:tmpl w:val="57AA6B58"/>
    <w:lvl w:ilvl="0" w:tplc="040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73"/>
    <w:rsid w:val="000E5E8C"/>
    <w:rsid w:val="0031718B"/>
    <w:rsid w:val="004C7373"/>
    <w:rsid w:val="004F7453"/>
    <w:rsid w:val="00D4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C7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7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4C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4C7373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4C7373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4C7373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4C737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4C7373"/>
  </w:style>
  <w:style w:type="paragraph" w:customStyle="1" w:styleId="Table">
    <w:name w:val="Table"/>
    <w:basedOn w:val="Brdtekst"/>
    <w:link w:val="TableTegn"/>
    <w:rsid w:val="004C7373"/>
    <w:pPr>
      <w:spacing w:after="0" w:line="240" w:lineRule="auto"/>
      <w:ind w:left="57" w:right="57"/>
    </w:pPr>
    <w:rPr>
      <w:rFonts w:eastAsiaTheme="minorEastAsia"/>
      <w:sz w:val="18"/>
      <w:lang w:eastAsia="da-DK"/>
    </w:rPr>
  </w:style>
  <w:style w:type="character" w:customStyle="1" w:styleId="TableTegn">
    <w:name w:val="Table Tegn"/>
    <w:basedOn w:val="Tabel-opstilling-punkttegnTegn"/>
    <w:link w:val="Table"/>
    <w:rsid w:val="004C7373"/>
    <w:rPr>
      <w:rFonts w:eastAsiaTheme="minorEastAsia"/>
      <w:sz w:val="18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4C7373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4C737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C7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434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34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34A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434A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C73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C73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4C7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-opstilling-punkttegn">
    <w:name w:val="Tabel - opstilling - punkttegn"/>
    <w:basedOn w:val="Opstilling-punkttegn"/>
    <w:link w:val="Tabel-opstilling-punkttegnTegn"/>
    <w:rsid w:val="004C7373"/>
    <w:pPr>
      <w:widowControl w:val="0"/>
      <w:numPr>
        <w:numId w:val="0"/>
      </w:numPr>
      <w:spacing w:after="0" w:line="240" w:lineRule="auto"/>
    </w:pPr>
    <w:rPr>
      <w:rFonts w:eastAsiaTheme="minorEastAsia"/>
      <w:sz w:val="18"/>
      <w:lang w:eastAsia="da-DK"/>
    </w:rPr>
  </w:style>
  <w:style w:type="character" w:customStyle="1" w:styleId="Tabel-opstilling-punkttegnTegn">
    <w:name w:val="Tabel - opstilling - punkttegn Tegn"/>
    <w:basedOn w:val="Standardskrifttypeiafsnit"/>
    <w:link w:val="Tabel-opstilling-punkttegn"/>
    <w:rsid w:val="004C7373"/>
    <w:rPr>
      <w:rFonts w:eastAsiaTheme="minorEastAsia"/>
      <w:sz w:val="18"/>
      <w:lang w:eastAsia="da-DK"/>
    </w:rPr>
  </w:style>
  <w:style w:type="paragraph" w:styleId="Listeafsnit">
    <w:name w:val="List Paragraph"/>
    <w:basedOn w:val="Normal"/>
    <w:uiPriority w:val="34"/>
    <w:qFormat/>
    <w:rsid w:val="004C7373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4C7373"/>
    <w:pPr>
      <w:spacing w:after="0" w:line="240" w:lineRule="auto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4C7373"/>
  </w:style>
  <w:style w:type="paragraph" w:customStyle="1" w:styleId="Table">
    <w:name w:val="Table"/>
    <w:basedOn w:val="Brdtekst"/>
    <w:link w:val="TableTegn"/>
    <w:rsid w:val="004C7373"/>
    <w:pPr>
      <w:spacing w:after="0" w:line="240" w:lineRule="auto"/>
      <w:ind w:left="57" w:right="57"/>
    </w:pPr>
    <w:rPr>
      <w:rFonts w:eastAsiaTheme="minorEastAsia"/>
      <w:sz w:val="18"/>
      <w:lang w:eastAsia="da-DK"/>
    </w:rPr>
  </w:style>
  <w:style w:type="character" w:customStyle="1" w:styleId="TableTegn">
    <w:name w:val="Table Tegn"/>
    <w:basedOn w:val="Tabel-opstilling-punkttegnTegn"/>
    <w:link w:val="Table"/>
    <w:rsid w:val="004C7373"/>
    <w:rPr>
      <w:rFonts w:eastAsiaTheme="minorEastAsia"/>
      <w:sz w:val="18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4C7373"/>
    <w:pPr>
      <w:numPr>
        <w:numId w:val="1"/>
      </w:numPr>
      <w:contextualSpacing/>
    </w:pPr>
  </w:style>
  <w:style w:type="paragraph" w:styleId="Brdtekst">
    <w:name w:val="Body Text"/>
    <w:basedOn w:val="Normal"/>
    <w:link w:val="BrdtekstTegn"/>
    <w:uiPriority w:val="99"/>
    <w:semiHidden/>
    <w:unhideWhenUsed/>
    <w:rsid w:val="004C737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4C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678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College Lillebælt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Bertelsen</dc:creator>
  <cp:lastModifiedBy>Nanna Bertelsen</cp:lastModifiedBy>
  <cp:revision>1</cp:revision>
  <cp:lastPrinted>2016-03-18T06:42:00Z</cp:lastPrinted>
  <dcterms:created xsi:type="dcterms:W3CDTF">2016-03-18T06:40:00Z</dcterms:created>
  <dcterms:modified xsi:type="dcterms:W3CDTF">2016-03-18T06:43:00Z</dcterms:modified>
</cp:coreProperties>
</file>