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2B" w:rsidRDefault="00EE1B2B" w:rsidP="00EE1B2B">
      <w:pPr>
        <w:pStyle w:val="Titel"/>
      </w:pPr>
      <w:r>
        <w:t>Lektionsplan: Historie på mit sted</w:t>
      </w:r>
    </w:p>
    <w:tbl>
      <w:tblPr>
        <w:tblStyle w:val="Tabel-Gitter"/>
        <w:tblW w:w="15452" w:type="dxa"/>
        <w:tblInd w:w="-743" w:type="dxa"/>
        <w:tblLook w:val="04A0" w:firstRow="1" w:lastRow="0" w:firstColumn="1" w:lastColumn="0" w:noHBand="0" w:noVBand="1"/>
      </w:tblPr>
      <w:tblGrid>
        <w:gridCol w:w="1277"/>
        <w:gridCol w:w="2551"/>
        <w:gridCol w:w="2561"/>
        <w:gridCol w:w="2549"/>
        <w:gridCol w:w="3537"/>
        <w:gridCol w:w="2977"/>
      </w:tblGrid>
      <w:tr w:rsidR="00EE1B2B" w:rsidTr="005E1E03">
        <w:tc>
          <w:tcPr>
            <w:tcW w:w="15452" w:type="dxa"/>
            <w:gridSpan w:val="6"/>
          </w:tcPr>
          <w:p w:rsidR="00EE1B2B" w:rsidRPr="00A01171" w:rsidRDefault="00EE1B2B" w:rsidP="005E1E03">
            <w:pPr>
              <w:jc w:val="center"/>
              <w:rPr>
                <w:b/>
                <w:sz w:val="32"/>
                <w:szCs w:val="32"/>
              </w:rPr>
            </w:pPr>
            <w:r>
              <w:rPr>
                <w:b/>
                <w:sz w:val="32"/>
                <w:szCs w:val="32"/>
              </w:rPr>
              <w:t>Lektionsplan</w:t>
            </w:r>
          </w:p>
        </w:tc>
      </w:tr>
      <w:tr w:rsidR="00EE1B2B" w:rsidTr="005E1E03">
        <w:tc>
          <w:tcPr>
            <w:tcW w:w="1277" w:type="dxa"/>
          </w:tcPr>
          <w:p w:rsidR="00EE1B2B" w:rsidRPr="00A01171" w:rsidRDefault="00EE1B2B" w:rsidP="005E1E03">
            <w:pPr>
              <w:rPr>
                <w:sz w:val="16"/>
                <w:szCs w:val="16"/>
              </w:rPr>
            </w:pPr>
            <w:r w:rsidRPr="002B6723">
              <w:rPr>
                <w:b/>
                <w:sz w:val="24"/>
                <w:szCs w:val="24"/>
              </w:rPr>
              <w:t>Modul</w:t>
            </w:r>
          </w:p>
        </w:tc>
        <w:tc>
          <w:tcPr>
            <w:tcW w:w="2551" w:type="dxa"/>
          </w:tcPr>
          <w:p w:rsidR="00EE1B2B" w:rsidRPr="00A01171" w:rsidRDefault="00EE1B2B" w:rsidP="005E1E03">
            <w:pPr>
              <w:rPr>
                <w:b/>
              </w:rPr>
            </w:pPr>
            <w:r w:rsidRPr="002B6723">
              <w:rPr>
                <w:b/>
                <w:sz w:val="24"/>
                <w:szCs w:val="24"/>
              </w:rPr>
              <w:t>Indholdsmæssigt fokus</w:t>
            </w:r>
          </w:p>
        </w:tc>
        <w:tc>
          <w:tcPr>
            <w:tcW w:w="2561" w:type="dxa"/>
          </w:tcPr>
          <w:p w:rsidR="00EE1B2B" w:rsidRDefault="00EE1B2B" w:rsidP="005E1E03">
            <w:r w:rsidRPr="00E10F0D">
              <w:rPr>
                <w:b/>
                <w:sz w:val="24"/>
                <w:szCs w:val="24"/>
              </w:rPr>
              <w:t>Færdighedsmål</w:t>
            </w:r>
          </w:p>
        </w:tc>
        <w:tc>
          <w:tcPr>
            <w:tcW w:w="2549" w:type="dxa"/>
          </w:tcPr>
          <w:p w:rsidR="00EE1B2B" w:rsidRDefault="00EE1B2B" w:rsidP="005E1E03">
            <w:r w:rsidRPr="00E10F0D">
              <w:rPr>
                <w:b/>
                <w:sz w:val="24"/>
                <w:szCs w:val="24"/>
              </w:rPr>
              <w:t>Læringsmål</w:t>
            </w:r>
          </w:p>
        </w:tc>
        <w:tc>
          <w:tcPr>
            <w:tcW w:w="3537" w:type="dxa"/>
          </w:tcPr>
          <w:p w:rsidR="00EE1B2B" w:rsidRDefault="00EE1B2B" w:rsidP="005E1E03">
            <w:r>
              <w:rPr>
                <w:b/>
                <w:sz w:val="24"/>
                <w:szCs w:val="24"/>
              </w:rPr>
              <w:t>Undervisningsa</w:t>
            </w:r>
            <w:r w:rsidRPr="00E10F0D">
              <w:rPr>
                <w:b/>
                <w:sz w:val="24"/>
                <w:szCs w:val="24"/>
              </w:rPr>
              <w:t>ktivitet</w:t>
            </w:r>
          </w:p>
        </w:tc>
        <w:tc>
          <w:tcPr>
            <w:tcW w:w="2977" w:type="dxa"/>
          </w:tcPr>
          <w:p w:rsidR="00EE1B2B" w:rsidRPr="001F0896" w:rsidRDefault="00EE1B2B" w:rsidP="005E1E03">
            <w:pPr>
              <w:rPr>
                <w:b/>
                <w:sz w:val="24"/>
                <w:szCs w:val="24"/>
              </w:rPr>
            </w:pPr>
            <w:r w:rsidRPr="001F0896">
              <w:rPr>
                <w:b/>
                <w:sz w:val="24"/>
                <w:szCs w:val="24"/>
              </w:rPr>
              <w:t>Tegn på læring</w:t>
            </w:r>
          </w:p>
          <w:p w:rsidR="00EE1B2B" w:rsidRDefault="00EE1B2B" w:rsidP="005E1E03"/>
        </w:tc>
      </w:tr>
      <w:tr w:rsidR="00EE1B2B" w:rsidTr="005E1E03">
        <w:tc>
          <w:tcPr>
            <w:tcW w:w="1277" w:type="dxa"/>
          </w:tcPr>
          <w:p w:rsidR="00EE1B2B" w:rsidRDefault="00EE1B2B" w:rsidP="005E1E03">
            <w:pPr>
              <w:rPr>
                <w:sz w:val="20"/>
              </w:rPr>
            </w:pPr>
            <w:r>
              <w:rPr>
                <w:sz w:val="20"/>
              </w:rPr>
              <w:t>1</w:t>
            </w:r>
          </w:p>
          <w:p w:rsidR="00EE1B2B" w:rsidRPr="00A01171" w:rsidRDefault="00EE1B2B" w:rsidP="005E1E03">
            <w:pPr>
              <w:rPr>
                <w:sz w:val="20"/>
              </w:rPr>
            </w:pPr>
            <w:r>
              <w:rPr>
                <w:sz w:val="20"/>
              </w:rPr>
              <w:t>(1 lektion)</w:t>
            </w:r>
          </w:p>
        </w:tc>
        <w:tc>
          <w:tcPr>
            <w:tcW w:w="2551" w:type="dxa"/>
          </w:tcPr>
          <w:p w:rsidR="00EE1B2B" w:rsidRPr="00A01171" w:rsidRDefault="00EE1B2B" w:rsidP="005E1E03">
            <w:pPr>
              <w:rPr>
                <w:sz w:val="20"/>
              </w:rPr>
            </w:pPr>
            <w:r>
              <w:rPr>
                <w:sz w:val="20"/>
              </w:rPr>
              <w:t xml:space="preserve">Fælles </w:t>
            </w:r>
            <w:proofErr w:type="spellStart"/>
            <w:r>
              <w:rPr>
                <w:sz w:val="20"/>
              </w:rPr>
              <w:t>gå-tur</w:t>
            </w:r>
            <w:proofErr w:type="spellEnd"/>
            <w:r>
              <w:rPr>
                <w:sz w:val="20"/>
              </w:rPr>
              <w:t xml:space="preserve"> i lokalområdet, hvor læreren præsenterer eleverne for eksempler på forskellige typer af spor fra fortiden (fx vejnavne, bygninger og mindesmærker)</w:t>
            </w:r>
          </w:p>
        </w:tc>
        <w:tc>
          <w:tcPr>
            <w:tcW w:w="2561" w:type="dxa"/>
          </w:tcPr>
          <w:p w:rsidR="00EE1B2B" w:rsidRPr="00A01171" w:rsidRDefault="00EE1B2B" w:rsidP="005E1E03">
            <w:pPr>
              <w:rPr>
                <w:sz w:val="20"/>
              </w:rPr>
            </w:pPr>
            <w:r w:rsidRPr="005D73E4">
              <w:rPr>
                <w:sz w:val="20"/>
              </w:rPr>
              <w:t>Eleven kan bruge historiske spor i lokalområdet til at fortælle om fortiden</w:t>
            </w:r>
          </w:p>
        </w:tc>
        <w:tc>
          <w:tcPr>
            <w:tcW w:w="2549" w:type="dxa"/>
          </w:tcPr>
          <w:p w:rsidR="00EE1B2B" w:rsidRDefault="00EE1B2B" w:rsidP="005E1E03">
            <w:pPr>
              <w:rPr>
                <w:sz w:val="20"/>
              </w:rPr>
            </w:pPr>
            <w:r>
              <w:rPr>
                <w:sz w:val="20"/>
              </w:rPr>
              <w:t>Eleven kan</w:t>
            </w:r>
          </w:p>
          <w:p w:rsidR="00EE1B2B" w:rsidRDefault="00EE1B2B" w:rsidP="00EE1B2B">
            <w:pPr>
              <w:pStyle w:val="Listeafsnit"/>
              <w:numPr>
                <w:ilvl w:val="0"/>
                <w:numId w:val="1"/>
              </w:numPr>
              <w:ind w:left="176" w:hanging="176"/>
              <w:rPr>
                <w:sz w:val="20"/>
              </w:rPr>
            </w:pPr>
            <w:r>
              <w:rPr>
                <w:sz w:val="20"/>
              </w:rPr>
              <w:t>registrere eksempler på spor fra fortiden i deres lokalområde</w:t>
            </w:r>
          </w:p>
          <w:p w:rsidR="00EE1B2B" w:rsidRPr="00A01171" w:rsidRDefault="00EE1B2B" w:rsidP="00EE1B2B">
            <w:pPr>
              <w:pStyle w:val="Listeafsnit"/>
              <w:numPr>
                <w:ilvl w:val="0"/>
                <w:numId w:val="1"/>
              </w:numPr>
              <w:ind w:left="176" w:hanging="176"/>
              <w:rPr>
                <w:sz w:val="20"/>
              </w:rPr>
            </w:pPr>
            <w:r>
              <w:rPr>
                <w:sz w:val="20"/>
              </w:rPr>
              <w:t xml:space="preserve">overveje spørgsmål til spor fra fortiden </w:t>
            </w:r>
          </w:p>
        </w:tc>
        <w:tc>
          <w:tcPr>
            <w:tcW w:w="3537" w:type="dxa"/>
          </w:tcPr>
          <w:p w:rsidR="00EE1B2B" w:rsidRPr="005D73E4" w:rsidRDefault="00EE1B2B" w:rsidP="00EE1B2B">
            <w:pPr>
              <w:pStyle w:val="Listeafsnit"/>
              <w:numPr>
                <w:ilvl w:val="0"/>
                <w:numId w:val="1"/>
              </w:numPr>
              <w:rPr>
                <w:sz w:val="20"/>
              </w:rPr>
            </w:pPr>
            <w:r w:rsidRPr="005D73E4">
              <w:rPr>
                <w:sz w:val="20"/>
              </w:rPr>
              <w:t>Læreren præsenterer eksemplerne på spor i lokalområdet, så de vækker elevernes nysgerrighed og interesse og lægger op til, at eleverne senere undersøger</w:t>
            </w:r>
          </w:p>
        </w:tc>
        <w:tc>
          <w:tcPr>
            <w:tcW w:w="2977" w:type="dxa"/>
          </w:tcPr>
          <w:p w:rsidR="00EE1B2B" w:rsidRPr="00A01171" w:rsidRDefault="00EE1B2B" w:rsidP="005E1E03">
            <w:pPr>
              <w:pStyle w:val="Tabel-opstilling-punkttegn"/>
            </w:pPr>
          </w:p>
        </w:tc>
      </w:tr>
      <w:tr w:rsidR="00EE1B2B" w:rsidTr="005E1E03">
        <w:tc>
          <w:tcPr>
            <w:tcW w:w="1277" w:type="dxa"/>
          </w:tcPr>
          <w:p w:rsidR="00EE1B2B" w:rsidRDefault="00EE1B2B" w:rsidP="005E1E03">
            <w:pPr>
              <w:rPr>
                <w:sz w:val="20"/>
              </w:rPr>
            </w:pPr>
            <w:r>
              <w:rPr>
                <w:sz w:val="20"/>
              </w:rPr>
              <w:t>2</w:t>
            </w:r>
          </w:p>
          <w:p w:rsidR="00EE1B2B" w:rsidRPr="00A01171" w:rsidRDefault="00EE1B2B" w:rsidP="005E1E03">
            <w:pPr>
              <w:rPr>
                <w:sz w:val="20"/>
              </w:rPr>
            </w:pPr>
            <w:r>
              <w:rPr>
                <w:sz w:val="20"/>
              </w:rPr>
              <w:t>(2 lektioner)</w:t>
            </w:r>
          </w:p>
        </w:tc>
        <w:tc>
          <w:tcPr>
            <w:tcW w:w="2551" w:type="dxa"/>
          </w:tcPr>
          <w:p w:rsidR="00EE1B2B" w:rsidRPr="00C726E2" w:rsidRDefault="00EE1B2B" w:rsidP="005E1E03">
            <w:pPr>
              <w:rPr>
                <w:sz w:val="20"/>
              </w:rPr>
            </w:pPr>
            <w:r>
              <w:rPr>
                <w:sz w:val="20"/>
              </w:rPr>
              <w:t>Identifikation af spor fra fortiden</w:t>
            </w:r>
          </w:p>
        </w:tc>
        <w:tc>
          <w:tcPr>
            <w:tcW w:w="2561" w:type="dxa"/>
          </w:tcPr>
          <w:p w:rsidR="00EE1B2B" w:rsidRPr="00A01171" w:rsidRDefault="00EE1B2B" w:rsidP="005E1E03">
            <w:pPr>
              <w:rPr>
                <w:sz w:val="20"/>
              </w:rPr>
            </w:pPr>
            <w:r w:rsidRPr="005D73E4">
              <w:rPr>
                <w:sz w:val="20"/>
              </w:rPr>
              <w:t>Eleven kan bruge historiske spor i lokalområdet til at fortælle om fortiden</w:t>
            </w:r>
          </w:p>
        </w:tc>
        <w:tc>
          <w:tcPr>
            <w:tcW w:w="2549" w:type="dxa"/>
          </w:tcPr>
          <w:p w:rsidR="00EE1B2B" w:rsidRPr="002477C8" w:rsidRDefault="00EE1B2B" w:rsidP="005E1E03">
            <w:pPr>
              <w:rPr>
                <w:sz w:val="20"/>
              </w:rPr>
            </w:pPr>
            <w:r w:rsidRPr="002477C8">
              <w:rPr>
                <w:sz w:val="20"/>
              </w:rPr>
              <w:t>Eleven kan</w:t>
            </w:r>
          </w:p>
          <w:p w:rsidR="00EE1B2B" w:rsidRDefault="00EE1B2B" w:rsidP="00EE1B2B">
            <w:pPr>
              <w:pStyle w:val="Listeafsnit"/>
              <w:numPr>
                <w:ilvl w:val="0"/>
                <w:numId w:val="1"/>
              </w:numPr>
              <w:ind w:left="176" w:hanging="176"/>
              <w:rPr>
                <w:sz w:val="20"/>
              </w:rPr>
            </w:pPr>
            <w:r>
              <w:rPr>
                <w:sz w:val="20"/>
              </w:rPr>
              <w:t>drøfte kendetegn ved spor fra fortiden</w:t>
            </w:r>
          </w:p>
          <w:p w:rsidR="00EE1B2B" w:rsidRDefault="00EE1B2B" w:rsidP="00EE1B2B">
            <w:pPr>
              <w:pStyle w:val="Listeafsnit"/>
              <w:numPr>
                <w:ilvl w:val="0"/>
                <w:numId w:val="1"/>
              </w:numPr>
              <w:ind w:left="176" w:hanging="176"/>
              <w:rPr>
                <w:sz w:val="20"/>
              </w:rPr>
            </w:pPr>
            <w:r>
              <w:rPr>
                <w:sz w:val="20"/>
              </w:rPr>
              <w:t>placere spor fra fortiden på et kort</w:t>
            </w:r>
          </w:p>
          <w:p w:rsidR="00EE1B2B" w:rsidRPr="00A01171" w:rsidRDefault="00EE1B2B" w:rsidP="00EE1B2B">
            <w:pPr>
              <w:pStyle w:val="Listeafsnit"/>
              <w:numPr>
                <w:ilvl w:val="0"/>
                <w:numId w:val="1"/>
              </w:numPr>
              <w:ind w:left="176" w:hanging="176"/>
              <w:rPr>
                <w:sz w:val="20"/>
              </w:rPr>
            </w:pPr>
            <w:r>
              <w:rPr>
                <w:sz w:val="20"/>
              </w:rPr>
              <w:t xml:space="preserve">ud fra et kort over lokalområdet </w:t>
            </w:r>
            <w:proofErr w:type="gramStart"/>
            <w:r>
              <w:rPr>
                <w:sz w:val="20"/>
              </w:rPr>
              <w:t>identificere</w:t>
            </w:r>
            <w:proofErr w:type="gramEnd"/>
            <w:r>
              <w:rPr>
                <w:sz w:val="20"/>
              </w:rPr>
              <w:t xml:space="preserve"> spor fra fortiden</w:t>
            </w:r>
          </w:p>
          <w:p w:rsidR="00EE1B2B" w:rsidRPr="00D461CA" w:rsidRDefault="00EE1B2B" w:rsidP="005E1E03">
            <w:pPr>
              <w:rPr>
                <w:sz w:val="20"/>
              </w:rPr>
            </w:pPr>
          </w:p>
        </w:tc>
        <w:tc>
          <w:tcPr>
            <w:tcW w:w="3537" w:type="dxa"/>
          </w:tcPr>
          <w:p w:rsidR="00EE1B2B" w:rsidRPr="00D461CA" w:rsidRDefault="00EE1B2B" w:rsidP="00EE1B2B">
            <w:pPr>
              <w:pStyle w:val="Listeafsnit"/>
              <w:numPr>
                <w:ilvl w:val="0"/>
                <w:numId w:val="1"/>
              </w:numPr>
              <w:rPr>
                <w:sz w:val="20"/>
              </w:rPr>
            </w:pPr>
            <w:r w:rsidRPr="00D461CA">
              <w:rPr>
                <w:sz w:val="20"/>
              </w:rPr>
              <w:t xml:space="preserve">Læreren viser et kort over lokalområdet på klassens interaktive tavle. </w:t>
            </w:r>
          </w:p>
          <w:p w:rsidR="00EE1B2B" w:rsidRDefault="00EE1B2B" w:rsidP="00EE1B2B">
            <w:pPr>
              <w:pStyle w:val="Listeafsnit"/>
              <w:numPr>
                <w:ilvl w:val="0"/>
                <w:numId w:val="1"/>
              </w:numPr>
              <w:rPr>
                <w:sz w:val="20"/>
              </w:rPr>
            </w:pPr>
            <w:r w:rsidRPr="00D461CA">
              <w:rPr>
                <w:sz w:val="20"/>
              </w:rPr>
              <w:t>Læreren lægger op til at drøfte kendetegn ved spor fra fortiden – og hvilke typer sporene evt. kan deles i (fx vejnavne, mindesmærker og bygninger).</w:t>
            </w:r>
          </w:p>
          <w:p w:rsidR="00EE1B2B" w:rsidRPr="00D461CA" w:rsidRDefault="00EE1B2B" w:rsidP="00EE1B2B">
            <w:pPr>
              <w:pStyle w:val="Listeafsnit"/>
              <w:numPr>
                <w:ilvl w:val="0"/>
                <w:numId w:val="1"/>
              </w:numPr>
              <w:rPr>
                <w:sz w:val="20"/>
              </w:rPr>
            </w:pPr>
            <w:r w:rsidRPr="00D461CA">
              <w:rPr>
                <w:sz w:val="20"/>
              </w:rPr>
              <w:t>Der er spor fra fortiden i lokalområdet, som eleverne ikke har nået at besøge, men som fx kan identificeres ved hjælp af et kort Eleverne arbejder i grupper med et detaljeret kort over lokalområdet. Eleverne identificerer steder (navne), som de forbinder med spor fra fortiden og noterer dem i en fælles Padlet.</w:t>
            </w:r>
          </w:p>
          <w:p w:rsidR="00EE1B2B" w:rsidRPr="00507ED5" w:rsidRDefault="00EE1B2B" w:rsidP="005E1E03">
            <w:pPr>
              <w:pStyle w:val="Listeafsnit"/>
              <w:ind w:left="169"/>
              <w:rPr>
                <w:sz w:val="20"/>
              </w:rPr>
            </w:pPr>
          </w:p>
        </w:tc>
        <w:tc>
          <w:tcPr>
            <w:tcW w:w="2977" w:type="dxa"/>
          </w:tcPr>
          <w:p w:rsidR="00EE1B2B" w:rsidRPr="00A01171" w:rsidRDefault="00EE1B2B" w:rsidP="005E1E03">
            <w:pPr>
              <w:rPr>
                <w:sz w:val="20"/>
              </w:rPr>
            </w:pPr>
          </w:p>
        </w:tc>
      </w:tr>
      <w:tr w:rsidR="00EE1B2B" w:rsidTr="005E1E03">
        <w:tc>
          <w:tcPr>
            <w:tcW w:w="1277" w:type="dxa"/>
          </w:tcPr>
          <w:p w:rsidR="00EE1B2B" w:rsidRDefault="00EE1B2B" w:rsidP="005E1E03">
            <w:pPr>
              <w:rPr>
                <w:sz w:val="20"/>
              </w:rPr>
            </w:pPr>
            <w:r>
              <w:rPr>
                <w:sz w:val="20"/>
              </w:rPr>
              <w:t>3</w:t>
            </w:r>
          </w:p>
          <w:p w:rsidR="00EE1B2B" w:rsidRDefault="00EE1B2B" w:rsidP="005E1E03">
            <w:pPr>
              <w:rPr>
                <w:sz w:val="20"/>
              </w:rPr>
            </w:pPr>
            <w:r>
              <w:rPr>
                <w:sz w:val="20"/>
              </w:rPr>
              <w:t>(2 lektioner)</w:t>
            </w:r>
          </w:p>
        </w:tc>
        <w:tc>
          <w:tcPr>
            <w:tcW w:w="2551" w:type="dxa"/>
          </w:tcPr>
          <w:p w:rsidR="00EE1B2B" w:rsidRDefault="00EE1B2B" w:rsidP="005E1E03">
            <w:pPr>
              <w:rPr>
                <w:sz w:val="20"/>
              </w:rPr>
            </w:pPr>
            <w:r>
              <w:rPr>
                <w:sz w:val="20"/>
              </w:rPr>
              <w:t>Undersøgelse af historiske spor fra fortiden</w:t>
            </w:r>
          </w:p>
        </w:tc>
        <w:tc>
          <w:tcPr>
            <w:tcW w:w="2561" w:type="dxa"/>
          </w:tcPr>
          <w:p w:rsidR="00EE1B2B" w:rsidRPr="005D73E4" w:rsidRDefault="00EE1B2B" w:rsidP="005E1E03">
            <w:pPr>
              <w:rPr>
                <w:sz w:val="20"/>
              </w:rPr>
            </w:pPr>
            <w:r w:rsidRPr="005D73E4">
              <w:rPr>
                <w:sz w:val="20"/>
              </w:rPr>
              <w:t>Eleven kan bruge historiske spor i lokalområdet til at fortælle om fortiden</w:t>
            </w:r>
          </w:p>
        </w:tc>
        <w:tc>
          <w:tcPr>
            <w:tcW w:w="2549" w:type="dxa"/>
          </w:tcPr>
          <w:p w:rsidR="00EE1B2B" w:rsidRDefault="00EE1B2B" w:rsidP="005E1E03">
            <w:pPr>
              <w:rPr>
                <w:sz w:val="20"/>
              </w:rPr>
            </w:pPr>
            <w:r>
              <w:rPr>
                <w:sz w:val="20"/>
              </w:rPr>
              <w:t>Eleven kan</w:t>
            </w:r>
          </w:p>
          <w:p w:rsidR="00EE1B2B" w:rsidRDefault="00EE1B2B" w:rsidP="005E1E03">
            <w:pPr>
              <w:rPr>
                <w:sz w:val="20"/>
              </w:rPr>
            </w:pPr>
            <w:r>
              <w:rPr>
                <w:sz w:val="20"/>
              </w:rPr>
              <w:t>finde informationer om de valgte spor fra fortiden</w:t>
            </w:r>
          </w:p>
          <w:p w:rsidR="00EE1B2B" w:rsidRPr="002477C8" w:rsidRDefault="00EE1B2B" w:rsidP="005E1E03">
            <w:pPr>
              <w:rPr>
                <w:sz w:val="20"/>
              </w:rPr>
            </w:pPr>
            <w:r>
              <w:rPr>
                <w:sz w:val="20"/>
              </w:rPr>
              <w:t>beskrive de valgte spor fra fortiden</w:t>
            </w:r>
          </w:p>
        </w:tc>
        <w:tc>
          <w:tcPr>
            <w:tcW w:w="3537" w:type="dxa"/>
          </w:tcPr>
          <w:p w:rsidR="00EE1B2B" w:rsidRPr="00CD0AEE" w:rsidRDefault="00EE1B2B" w:rsidP="00EE1B2B">
            <w:pPr>
              <w:pStyle w:val="Listeafsnit"/>
              <w:numPr>
                <w:ilvl w:val="0"/>
                <w:numId w:val="1"/>
              </w:numPr>
              <w:rPr>
                <w:sz w:val="20"/>
              </w:rPr>
            </w:pPr>
            <w:r w:rsidRPr="00CD0AEE">
              <w:rPr>
                <w:sz w:val="20"/>
              </w:rPr>
              <w:t xml:space="preserve">Læreren sørger for, at eleverne har tilgængelige kilder til rådighed, som de kan bruge til at finde informationer om stederne. </w:t>
            </w:r>
          </w:p>
          <w:p w:rsidR="00EE1B2B" w:rsidRPr="00CD0AEE" w:rsidRDefault="00EE1B2B" w:rsidP="00EE1B2B">
            <w:pPr>
              <w:pStyle w:val="Listeafsnit"/>
              <w:numPr>
                <w:ilvl w:val="0"/>
                <w:numId w:val="1"/>
              </w:numPr>
              <w:rPr>
                <w:sz w:val="20"/>
              </w:rPr>
            </w:pPr>
            <w:r w:rsidRPr="00CD0AEE">
              <w:rPr>
                <w:sz w:val="20"/>
              </w:rPr>
              <w:t xml:space="preserve">Læreren forklarer, hvordan </w:t>
            </w:r>
            <w:r w:rsidRPr="00CD0AEE">
              <w:rPr>
                <w:sz w:val="20"/>
              </w:rPr>
              <w:lastRenderedPageBreak/>
              <w:t>eleverne kan beskrive de valgte steder.</w:t>
            </w:r>
          </w:p>
          <w:p w:rsidR="00EE1B2B" w:rsidRPr="00CD0AEE" w:rsidRDefault="00EE1B2B" w:rsidP="00EE1B2B">
            <w:pPr>
              <w:pStyle w:val="Listeafsnit"/>
              <w:numPr>
                <w:ilvl w:val="0"/>
                <w:numId w:val="1"/>
              </w:numPr>
              <w:rPr>
                <w:sz w:val="20"/>
              </w:rPr>
            </w:pPr>
            <w:r>
              <w:rPr>
                <w:sz w:val="20"/>
              </w:rPr>
              <w:t>Eleverne undersøger og beskriver de valgte steder</w:t>
            </w:r>
          </w:p>
        </w:tc>
        <w:tc>
          <w:tcPr>
            <w:tcW w:w="2977" w:type="dxa"/>
          </w:tcPr>
          <w:p w:rsidR="00EE1B2B" w:rsidRPr="00A01171" w:rsidRDefault="00EE1B2B" w:rsidP="005E1E03">
            <w:pPr>
              <w:rPr>
                <w:sz w:val="20"/>
              </w:rPr>
            </w:pPr>
          </w:p>
        </w:tc>
      </w:tr>
      <w:tr w:rsidR="00EE1B2B" w:rsidTr="005E1E03">
        <w:tc>
          <w:tcPr>
            <w:tcW w:w="1277" w:type="dxa"/>
          </w:tcPr>
          <w:p w:rsidR="00EE1B2B" w:rsidRDefault="00EE1B2B" w:rsidP="005E1E03">
            <w:pPr>
              <w:rPr>
                <w:sz w:val="20"/>
              </w:rPr>
            </w:pPr>
            <w:r>
              <w:rPr>
                <w:sz w:val="20"/>
              </w:rPr>
              <w:lastRenderedPageBreak/>
              <w:t>4</w:t>
            </w:r>
          </w:p>
          <w:p w:rsidR="00EE1B2B" w:rsidRDefault="00EE1B2B" w:rsidP="005E1E03">
            <w:pPr>
              <w:rPr>
                <w:sz w:val="20"/>
              </w:rPr>
            </w:pPr>
            <w:r>
              <w:rPr>
                <w:sz w:val="20"/>
              </w:rPr>
              <w:t>(2 lektioner)</w:t>
            </w:r>
          </w:p>
        </w:tc>
        <w:tc>
          <w:tcPr>
            <w:tcW w:w="2551" w:type="dxa"/>
          </w:tcPr>
          <w:p w:rsidR="00EE1B2B" w:rsidRPr="00C726E2" w:rsidRDefault="00EE1B2B" w:rsidP="005E1E03">
            <w:pPr>
              <w:rPr>
                <w:sz w:val="20"/>
              </w:rPr>
            </w:pPr>
            <w:r>
              <w:rPr>
                <w:sz w:val="20"/>
              </w:rPr>
              <w:t>Historiebrug i reklamer</w:t>
            </w:r>
          </w:p>
        </w:tc>
        <w:tc>
          <w:tcPr>
            <w:tcW w:w="2561" w:type="dxa"/>
          </w:tcPr>
          <w:p w:rsidR="00EE1B2B" w:rsidRPr="00D461CA" w:rsidRDefault="00EE1B2B" w:rsidP="005E1E03">
            <w:pPr>
              <w:rPr>
                <w:sz w:val="20"/>
              </w:rPr>
            </w:pPr>
            <w:r w:rsidRPr="00D461CA">
              <w:rPr>
                <w:sz w:val="20"/>
              </w:rPr>
              <w:t>Eleven kan opnå viden om historie gennem brug af historiske scenarier</w:t>
            </w:r>
          </w:p>
          <w:p w:rsidR="00EE1B2B" w:rsidRPr="00BF6122" w:rsidRDefault="00EE1B2B" w:rsidP="005E1E03">
            <w:pPr>
              <w:rPr>
                <w:sz w:val="20"/>
              </w:rPr>
            </w:pPr>
          </w:p>
        </w:tc>
        <w:tc>
          <w:tcPr>
            <w:tcW w:w="2549" w:type="dxa"/>
          </w:tcPr>
          <w:p w:rsidR="00EE1B2B" w:rsidRPr="002477C8" w:rsidRDefault="00EE1B2B" w:rsidP="005E1E03">
            <w:pPr>
              <w:rPr>
                <w:sz w:val="20"/>
              </w:rPr>
            </w:pPr>
            <w:r w:rsidRPr="002477C8">
              <w:rPr>
                <w:sz w:val="20"/>
              </w:rPr>
              <w:t>Eleven kan</w:t>
            </w:r>
          </w:p>
          <w:p w:rsidR="00EE1B2B" w:rsidRDefault="00EE1B2B" w:rsidP="00EE1B2B">
            <w:pPr>
              <w:pStyle w:val="Listeafsnit"/>
              <w:numPr>
                <w:ilvl w:val="0"/>
                <w:numId w:val="1"/>
              </w:numPr>
              <w:ind w:left="176" w:hanging="176"/>
              <w:rPr>
                <w:sz w:val="20"/>
              </w:rPr>
            </w:pPr>
            <w:r>
              <w:rPr>
                <w:sz w:val="20"/>
              </w:rPr>
              <w:t>finde eksempler på, at historie bruges til at markedsføre varer og lokaliteter</w:t>
            </w:r>
          </w:p>
          <w:p w:rsidR="00EE1B2B" w:rsidRDefault="00EE1B2B" w:rsidP="00EE1B2B">
            <w:pPr>
              <w:pStyle w:val="Listeafsnit"/>
              <w:numPr>
                <w:ilvl w:val="0"/>
                <w:numId w:val="1"/>
              </w:numPr>
              <w:ind w:left="176" w:hanging="176"/>
              <w:rPr>
                <w:sz w:val="20"/>
              </w:rPr>
            </w:pPr>
            <w:r>
              <w:rPr>
                <w:sz w:val="20"/>
              </w:rPr>
              <w:t>analysere eksempler på historiebrug i reklamer</w:t>
            </w:r>
          </w:p>
          <w:p w:rsidR="00EE1B2B" w:rsidRPr="003E1A62" w:rsidRDefault="00EE1B2B" w:rsidP="005E1E03">
            <w:pPr>
              <w:rPr>
                <w:sz w:val="20"/>
              </w:rPr>
            </w:pPr>
          </w:p>
        </w:tc>
        <w:tc>
          <w:tcPr>
            <w:tcW w:w="3537" w:type="dxa"/>
          </w:tcPr>
          <w:p w:rsidR="00EE1B2B" w:rsidRPr="00CD0AEE" w:rsidRDefault="00EE1B2B" w:rsidP="00EE1B2B">
            <w:pPr>
              <w:pStyle w:val="Listeafsnit"/>
              <w:numPr>
                <w:ilvl w:val="0"/>
                <w:numId w:val="3"/>
              </w:numPr>
              <w:ind w:left="360"/>
              <w:rPr>
                <w:sz w:val="20"/>
              </w:rPr>
            </w:pPr>
            <w:r w:rsidRPr="00CD0AEE">
              <w:rPr>
                <w:sz w:val="20"/>
              </w:rPr>
              <w:t>Læreren og eleverne et par uger indsamlet husstandsomdelte reklamer.</w:t>
            </w:r>
          </w:p>
          <w:p w:rsidR="00EE1B2B" w:rsidRPr="003E1A62" w:rsidRDefault="00EE1B2B" w:rsidP="00EE1B2B">
            <w:pPr>
              <w:pStyle w:val="Listeafsnit"/>
              <w:numPr>
                <w:ilvl w:val="0"/>
                <w:numId w:val="3"/>
              </w:numPr>
              <w:ind w:left="360"/>
              <w:rPr>
                <w:sz w:val="20"/>
              </w:rPr>
            </w:pPr>
            <w:r w:rsidRPr="003E1A62">
              <w:rPr>
                <w:sz w:val="20"/>
              </w:rPr>
              <w:t>Læreren viser og gennemgår et par eksempler på historiebrug, dvs. at noget fra gamle dage anvendes i reklamer.</w:t>
            </w:r>
          </w:p>
          <w:p w:rsidR="00EE1B2B" w:rsidRPr="003E1A62" w:rsidRDefault="00EE1B2B" w:rsidP="00EE1B2B">
            <w:pPr>
              <w:pStyle w:val="Listeafsnit"/>
              <w:numPr>
                <w:ilvl w:val="0"/>
                <w:numId w:val="3"/>
              </w:numPr>
              <w:ind w:left="360"/>
              <w:rPr>
                <w:sz w:val="20"/>
              </w:rPr>
            </w:pPr>
            <w:r w:rsidRPr="003E1A62">
              <w:rPr>
                <w:sz w:val="20"/>
              </w:rPr>
              <w:t>I grupper leder eleverne efter reklamer, der gør brug af historie. Eleverne kan evt. også inddrage tv-reklamer.</w:t>
            </w:r>
          </w:p>
          <w:p w:rsidR="00EE1B2B" w:rsidRPr="003E1A62" w:rsidRDefault="00EE1B2B" w:rsidP="00EE1B2B">
            <w:pPr>
              <w:pStyle w:val="Listeafsnit"/>
              <w:numPr>
                <w:ilvl w:val="0"/>
                <w:numId w:val="3"/>
              </w:numPr>
              <w:ind w:left="360"/>
              <w:rPr>
                <w:sz w:val="20"/>
              </w:rPr>
            </w:pPr>
            <w:r w:rsidRPr="003E1A62">
              <w:rPr>
                <w:sz w:val="20"/>
              </w:rPr>
              <w:t>I analysen af reklamerne drøfter eleverne:</w:t>
            </w:r>
          </w:p>
          <w:p w:rsidR="00EE1B2B" w:rsidRPr="003E1A62" w:rsidRDefault="00EE1B2B" w:rsidP="00EE1B2B">
            <w:pPr>
              <w:pStyle w:val="Listeafsnit"/>
              <w:numPr>
                <w:ilvl w:val="0"/>
                <w:numId w:val="2"/>
              </w:numPr>
              <w:spacing w:line="276" w:lineRule="auto"/>
              <w:rPr>
                <w:sz w:val="20"/>
              </w:rPr>
            </w:pPr>
            <w:r w:rsidRPr="003E1A62">
              <w:rPr>
                <w:sz w:val="20"/>
              </w:rPr>
              <w:t>Hvilke symboler, personer, begivenheder tidsperioder og andet fra gamle dage, som anvendes i reklamen.</w:t>
            </w:r>
          </w:p>
          <w:p w:rsidR="00EE1B2B" w:rsidRPr="003E1A62" w:rsidRDefault="00EE1B2B" w:rsidP="00EE1B2B">
            <w:pPr>
              <w:pStyle w:val="Listeafsnit"/>
              <w:numPr>
                <w:ilvl w:val="0"/>
                <w:numId w:val="2"/>
              </w:numPr>
              <w:spacing w:line="276" w:lineRule="auto"/>
              <w:rPr>
                <w:sz w:val="20"/>
              </w:rPr>
            </w:pPr>
            <w:r w:rsidRPr="003E1A62">
              <w:rPr>
                <w:sz w:val="20"/>
              </w:rPr>
              <w:t>Hvordan disse elementer fra gamle dage anvendes i reklamen. Hvilke sammenhænge er der med ”varen” og elementerne fra gamle dage?</w:t>
            </w:r>
          </w:p>
          <w:p w:rsidR="00EE1B2B" w:rsidRPr="003E1A62" w:rsidRDefault="00EE1B2B" w:rsidP="00EE1B2B">
            <w:pPr>
              <w:pStyle w:val="Listeafsnit"/>
              <w:numPr>
                <w:ilvl w:val="0"/>
                <w:numId w:val="2"/>
              </w:numPr>
              <w:spacing w:line="276" w:lineRule="auto"/>
              <w:rPr>
                <w:sz w:val="20"/>
              </w:rPr>
            </w:pPr>
            <w:r w:rsidRPr="003E1A62">
              <w:rPr>
                <w:sz w:val="20"/>
              </w:rPr>
              <w:t>Hvorfor elementerne fra gamle dage bruges? Hvilke ”kvaliteter” giver det ”varen”?</w:t>
            </w:r>
          </w:p>
          <w:p w:rsidR="00EE1B2B" w:rsidRDefault="00EE1B2B" w:rsidP="00EE1B2B">
            <w:pPr>
              <w:pStyle w:val="Listeafsnit"/>
              <w:numPr>
                <w:ilvl w:val="0"/>
                <w:numId w:val="4"/>
              </w:numPr>
              <w:rPr>
                <w:sz w:val="20"/>
              </w:rPr>
            </w:pPr>
            <w:r w:rsidRPr="003E1A62">
              <w:rPr>
                <w:sz w:val="20"/>
              </w:rPr>
              <w:t>Eleverne limer reklamen på et A4-ark. Herpå noterer de også stikord fra deres drøftelse.</w:t>
            </w:r>
          </w:p>
          <w:p w:rsidR="00EE1B2B" w:rsidRPr="003E1A62" w:rsidRDefault="00EE1B2B" w:rsidP="00EE1B2B">
            <w:pPr>
              <w:pStyle w:val="Listeafsnit"/>
              <w:numPr>
                <w:ilvl w:val="0"/>
                <w:numId w:val="4"/>
              </w:numPr>
              <w:rPr>
                <w:sz w:val="20"/>
              </w:rPr>
            </w:pPr>
            <w:r w:rsidRPr="003E1A62">
              <w:rPr>
                <w:sz w:val="20"/>
              </w:rPr>
              <w:t xml:space="preserve">Eleverne drøfter deres opfattelser af ”gamle dage”. Hvornår var ”gamle dage”? Var det bedre dengang? Bliver nutiden engang </w:t>
            </w:r>
            <w:r w:rsidRPr="003E1A62">
              <w:rPr>
                <w:sz w:val="20"/>
              </w:rPr>
              <w:lastRenderedPageBreak/>
              <w:t>”gamle dage” osv.?</w:t>
            </w:r>
          </w:p>
          <w:p w:rsidR="00EE1B2B" w:rsidRPr="003E1A62" w:rsidRDefault="00EE1B2B" w:rsidP="005E1E03">
            <w:pPr>
              <w:rPr>
                <w:sz w:val="20"/>
              </w:rPr>
            </w:pPr>
          </w:p>
        </w:tc>
        <w:tc>
          <w:tcPr>
            <w:tcW w:w="2977" w:type="dxa"/>
          </w:tcPr>
          <w:p w:rsidR="00EE1B2B" w:rsidRPr="00A01171" w:rsidRDefault="00EE1B2B" w:rsidP="005E1E03">
            <w:pPr>
              <w:rPr>
                <w:sz w:val="20"/>
              </w:rPr>
            </w:pPr>
          </w:p>
        </w:tc>
      </w:tr>
      <w:tr w:rsidR="00EE1B2B" w:rsidTr="005E1E03">
        <w:tc>
          <w:tcPr>
            <w:tcW w:w="1277" w:type="dxa"/>
          </w:tcPr>
          <w:p w:rsidR="00EE1B2B" w:rsidRDefault="00EE1B2B" w:rsidP="005E1E03">
            <w:pPr>
              <w:rPr>
                <w:sz w:val="20"/>
              </w:rPr>
            </w:pPr>
            <w:r>
              <w:rPr>
                <w:sz w:val="20"/>
              </w:rPr>
              <w:lastRenderedPageBreak/>
              <w:t>5</w:t>
            </w:r>
          </w:p>
          <w:p w:rsidR="00EE1B2B" w:rsidRPr="00A01171" w:rsidRDefault="00EE1B2B" w:rsidP="005E1E03">
            <w:pPr>
              <w:rPr>
                <w:sz w:val="20"/>
              </w:rPr>
            </w:pPr>
            <w:r>
              <w:rPr>
                <w:sz w:val="20"/>
              </w:rPr>
              <w:t>(1 lektion)</w:t>
            </w:r>
          </w:p>
        </w:tc>
        <w:tc>
          <w:tcPr>
            <w:tcW w:w="2551" w:type="dxa"/>
          </w:tcPr>
          <w:p w:rsidR="00EE1B2B" w:rsidRPr="00A01171" w:rsidRDefault="00EE1B2B" w:rsidP="005E1E03">
            <w:pPr>
              <w:rPr>
                <w:sz w:val="20"/>
              </w:rPr>
            </w:pPr>
            <w:r>
              <w:rPr>
                <w:sz w:val="20"/>
              </w:rPr>
              <w:t>Eleverne gør brug af historie i udarbejdelse af en reklame</w:t>
            </w:r>
          </w:p>
        </w:tc>
        <w:tc>
          <w:tcPr>
            <w:tcW w:w="2561" w:type="dxa"/>
          </w:tcPr>
          <w:p w:rsidR="00EE1B2B" w:rsidRPr="00D461CA" w:rsidRDefault="00EE1B2B" w:rsidP="005E1E03">
            <w:pPr>
              <w:rPr>
                <w:sz w:val="20"/>
              </w:rPr>
            </w:pPr>
            <w:r w:rsidRPr="00D461CA">
              <w:rPr>
                <w:sz w:val="20"/>
              </w:rPr>
              <w:t>Eleven kan opnå viden om historie gennem brug af historiske scenarier</w:t>
            </w:r>
          </w:p>
          <w:p w:rsidR="00EE1B2B" w:rsidRPr="00987A8D" w:rsidRDefault="00EE1B2B" w:rsidP="005E1E03">
            <w:pPr>
              <w:rPr>
                <w:sz w:val="20"/>
              </w:rPr>
            </w:pPr>
          </w:p>
        </w:tc>
        <w:tc>
          <w:tcPr>
            <w:tcW w:w="2549" w:type="dxa"/>
          </w:tcPr>
          <w:p w:rsidR="00EE1B2B" w:rsidRPr="002477C8" w:rsidRDefault="00EE1B2B" w:rsidP="005E1E03">
            <w:pPr>
              <w:rPr>
                <w:sz w:val="20"/>
              </w:rPr>
            </w:pPr>
            <w:r w:rsidRPr="002477C8">
              <w:rPr>
                <w:sz w:val="20"/>
              </w:rPr>
              <w:t>Eleven kan</w:t>
            </w:r>
          </w:p>
          <w:p w:rsidR="00EE1B2B" w:rsidRDefault="00EE1B2B" w:rsidP="00EE1B2B">
            <w:pPr>
              <w:pStyle w:val="Listeafsnit"/>
              <w:numPr>
                <w:ilvl w:val="0"/>
                <w:numId w:val="1"/>
              </w:numPr>
              <w:ind w:left="176" w:hanging="176"/>
              <w:rPr>
                <w:sz w:val="20"/>
              </w:rPr>
            </w:pPr>
            <w:r>
              <w:rPr>
                <w:sz w:val="20"/>
              </w:rPr>
              <w:t>udvælge elementer fra historie, der kan bruges i en reklame</w:t>
            </w:r>
          </w:p>
          <w:p w:rsidR="00EE1B2B" w:rsidRPr="003E1A62" w:rsidRDefault="00EE1B2B" w:rsidP="00EE1B2B">
            <w:pPr>
              <w:pStyle w:val="Listeafsnit"/>
              <w:numPr>
                <w:ilvl w:val="0"/>
                <w:numId w:val="1"/>
              </w:numPr>
              <w:ind w:left="176" w:hanging="176"/>
              <w:rPr>
                <w:sz w:val="20"/>
              </w:rPr>
            </w:pPr>
            <w:r>
              <w:rPr>
                <w:sz w:val="20"/>
              </w:rPr>
              <w:t>udarbejde en reklame, som gør brug af historie</w:t>
            </w:r>
          </w:p>
        </w:tc>
        <w:tc>
          <w:tcPr>
            <w:tcW w:w="3537" w:type="dxa"/>
          </w:tcPr>
          <w:p w:rsidR="00EE1B2B" w:rsidRPr="003E1A62" w:rsidRDefault="00EE1B2B" w:rsidP="00EE1B2B">
            <w:pPr>
              <w:pStyle w:val="Listeafsnit"/>
              <w:numPr>
                <w:ilvl w:val="0"/>
                <w:numId w:val="5"/>
              </w:numPr>
              <w:rPr>
                <w:rFonts w:cs="Arial"/>
              </w:rPr>
            </w:pPr>
            <w:r w:rsidRPr="003E1A62">
              <w:rPr>
                <w:sz w:val="20"/>
              </w:rPr>
              <w:t>Eleverne udarbejder en reklame for en vare eller lokalitet. I reklamen skal de bruge noget fra historien, som de kender fra et emne eller tema, de tidligere har arbejdet med</w:t>
            </w:r>
            <w:r w:rsidRPr="003E1A62">
              <w:rPr>
                <w:rFonts w:cs="Arial"/>
              </w:rPr>
              <w:t>.</w:t>
            </w:r>
          </w:p>
        </w:tc>
        <w:tc>
          <w:tcPr>
            <w:tcW w:w="2977" w:type="dxa"/>
          </w:tcPr>
          <w:p w:rsidR="00EE1B2B" w:rsidRPr="00A01171" w:rsidRDefault="00EE1B2B" w:rsidP="005E1E03">
            <w:pPr>
              <w:rPr>
                <w:sz w:val="20"/>
              </w:rPr>
            </w:pPr>
          </w:p>
        </w:tc>
      </w:tr>
    </w:tbl>
    <w:p w:rsidR="00EE1B2B" w:rsidRDefault="00EE1B2B"/>
    <w:p w:rsidR="00EE1B2B" w:rsidRDefault="00EE1B2B" w:rsidP="00EE1B2B">
      <w:r>
        <w:br w:type="page"/>
      </w:r>
    </w:p>
    <w:p w:rsidR="00EE1B2B" w:rsidRDefault="00EE1B2B">
      <w:pPr>
        <w:sectPr w:rsidR="00EE1B2B" w:rsidSect="00EE1B2B">
          <w:pgSz w:w="16838" w:h="11906" w:orient="landscape"/>
          <w:pgMar w:top="1134" w:right="1701" w:bottom="1134" w:left="1701" w:header="708" w:footer="708" w:gutter="0"/>
          <w:cols w:space="708"/>
          <w:docGrid w:linePitch="360"/>
        </w:sectPr>
      </w:pPr>
    </w:p>
    <w:p w:rsidR="00EE1B2B" w:rsidRDefault="00EE1B2B" w:rsidP="00EE1B2B">
      <w:pPr>
        <w:pStyle w:val="Overskrift1"/>
      </w:pPr>
      <w:r>
        <w:t>Forslag til:</w:t>
      </w:r>
    </w:p>
    <w:p w:rsidR="00EE1B2B" w:rsidRDefault="00EE1B2B" w:rsidP="00EE1B2B">
      <w:pPr>
        <w:pStyle w:val="Overskrift2"/>
      </w:pPr>
      <w:r>
        <w:t>Evalueringsformer</w:t>
      </w:r>
    </w:p>
    <w:p w:rsidR="00EE1B2B" w:rsidRPr="00EE1B2B" w:rsidRDefault="00EE1B2B" w:rsidP="00EE1B2B">
      <w:pPr>
        <w:pStyle w:val="NormalWeb"/>
        <w:spacing w:after="240"/>
        <w:rPr>
          <w:rFonts w:asciiTheme="minorHAnsi" w:eastAsiaTheme="minorHAnsi" w:hAnsiTheme="minorHAnsi" w:cstheme="minorBidi"/>
          <w:sz w:val="22"/>
          <w:szCs w:val="22"/>
          <w:lang w:eastAsia="en-US"/>
        </w:rPr>
      </w:pPr>
      <w:r w:rsidRPr="00CD0AEE">
        <w:rPr>
          <w:rFonts w:asciiTheme="minorHAnsi" w:eastAsiaTheme="minorHAnsi" w:hAnsiTheme="minorHAnsi" w:cstheme="minorBidi"/>
          <w:sz w:val="22"/>
          <w:szCs w:val="22"/>
          <w:lang w:eastAsia="en-US"/>
        </w:rPr>
        <w:t xml:space="preserve">Under og efter forløbet evalueres elevernes samarbejde, </w:t>
      </w:r>
      <w:proofErr w:type="spellStart"/>
      <w:r w:rsidRPr="00CD0AEE">
        <w:rPr>
          <w:rFonts w:asciiTheme="minorHAnsi" w:eastAsiaTheme="minorHAnsi" w:hAnsiTheme="minorHAnsi" w:cstheme="minorBidi"/>
          <w:sz w:val="22"/>
          <w:szCs w:val="22"/>
          <w:lang w:eastAsia="en-US"/>
        </w:rPr>
        <w:t>videnproduktion</w:t>
      </w:r>
      <w:proofErr w:type="spellEnd"/>
      <w:r w:rsidRPr="00CD0AEE">
        <w:rPr>
          <w:rFonts w:asciiTheme="minorHAnsi" w:eastAsiaTheme="minorHAnsi" w:hAnsiTheme="minorHAnsi" w:cstheme="minorBidi"/>
          <w:sz w:val="22"/>
          <w:szCs w:val="22"/>
          <w:lang w:eastAsia="en-US"/>
        </w:rPr>
        <w:t xml:space="preserve"> og læringsudbytte, både af eleverne selv og af læreren. Denne vurdering foretages på baggrund af læringsmål og tegn på læring.</w:t>
      </w:r>
    </w:p>
    <w:p w:rsidR="00EE1B2B" w:rsidRPr="00CD0AEE" w:rsidRDefault="00EE1B2B" w:rsidP="00EE1B2B">
      <w:r>
        <w:t xml:space="preserve">Modul </w:t>
      </w:r>
      <w:r w:rsidRPr="00CD0AEE">
        <w:t>1</w:t>
      </w:r>
    </w:p>
    <w:p w:rsidR="00EE1B2B" w:rsidRDefault="00EE1B2B" w:rsidP="00EE1B2B">
      <w:r>
        <w:t xml:space="preserve">Under den fælles </w:t>
      </w:r>
      <w:proofErr w:type="spellStart"/>
      <w:r>
        <w:t>gå-tur</w:t>
      </w:r>
      <w:proofErr w:type="spellEnd"/>
      <w:r>
        <w:t xml:space="preserve"> i lokalområdet erhverver læreren sig et indtryk af elevernes konkrete forudsætninger for at arbejde med emnet, og hvad der skal til for at styrke disse forudsætninger. På baggrund heraf tilpasser læreren det videre forløb.</w:t>
      </w:r>
    </w:p>
    <w:p w:rsidR="00EE1B2B" w:rsidRPr="00CD0AEE" w:rsidRDefault="00EE1B2B" w:rsidP="00EE1B2B">
      <w:r>
        <w:t>Modul 2-3</w:t>
      </w:r>
    </w:p>
    <w:p w:rsidR="00EE1B2B" w:rsidRDefault="00EE1B2B" w:rsidP="00EE1B2B">
      <w:r>
        <w:t>Eleverne arbejde i grupper. Læreren observerer, om eleverne arbejder hensigtsmæssigt mod målene – og har især fokus på elevernes forståelse af historiebrug. Læreren hjælper og vejleder, hvor det er nødvendigt.</w:t>
      </w:r>
    </w:p>
    <w:p w:rsidR="00EE1B2B" w:rsidRPr="00CD0AEE" w:rsidRDefault="00EE1B2B" w:rsidP="00EE1B2B">
      <w:pPr>
        <w:pStyle w:val="NormalWeb"/>
        <w:rPr>
          <w:rFonts w:asciiTheme="minorHAnsi" w:eastAsiaTheme="minorHAnsi" w:hAnsiTheme="minorHAnsi" w:cstheme="minorBidi"/>
          <w:sz w:val="22"/>
          <w:szCs w:val="22"/>
          <w:lang w:eastAsia="en-US"/>
        </w:rPr>
      </w:pPr>
      <w:r w:rsidRPr="00CD0AEE">
        <w:rPr>
          <w:rFonts w:asciiTheme="minorHAnsi" w:eastAsiaTheme="minorHAnsi" w:hAnsiTheme="minorHAnsi" w:cstheme="minorBidi"/>
          <w:sz w:val="22"/>
          <w:szCs w:val="22"/>
          <w:lang w:eastAsia="en-US"/>
        </w:rPr>
        <w:t xml:space="preserve">Det kan være en udfordring for nogle elever at afkode de tilgængelige informationer om de valgte steder. Lærerens opmærksomhed kan være rettet mod, hvor </w:t>
      </w:r>
      <w:proofErr w:type="gramStart"/>
      <w:r w:rsidRPr="00CD0AEE">
        <w:rPr>
          <w:rFonts w:asciiTheme="minorHAnsi" w:eastAsiaTheme="minorHAnsi" w:hAnsiTheme="minorHAnsi" w:cstheme="minorBidi"/>
          <w:sz w:val="22"/>
          <w:szCs w:val="22"/>
          <w:lang w:eastAsia="en-US"/>
        </w:rPr>
        <w:t>tilgængelig</w:t>
      </w:r>
      <w:proofErr w:type="gramEnd"/>
      <w:r w:rsidRPr="00CD0AEE">
        <w:rPr>
          <w:rFonts w:asciiTheme="minorHAnsi" w:eastAsiaTheme="minorHAnsi" w:hAnsiTheme="minorHAnsi" w:cstheme="minorBidi"/>
          <w:sz w:val="22"/>
          <w:szCs w:val="22"/>
          <w:lang w:eastAsia="en-US"/>
        </w:rPr>
        <w:t xml:space="preserve"> informationerne er for eleverne – og på baggrund heraf hjælpe eleverne. Som afslutning på den 5. lektion afholdes en klasseevaluering, der har fokus på elevernes forståelse af historiebrug i lokalområdet.</w:t>
      </w:r>
    </w:p>
    <w:p w:rsidR="00EE1B2B" w:rsidRPr="00CD0AEE" w:rsidRDefault="00EE1B2B" w:rsidP="00EE1B2B">
      <w:pPr>
        <w:pStyle w:val="NormalWeb"/>
        <w:rPr>
          <w:rFonts w:asciiTheme="minorHAnsi" w:eastAsiaTheme="minorHAnsi" w:hAnsiTheme="minorHAnsi" w:cstheme="minorBidi"/>
          <w:sz w:val="22"/>
          <w:szCs w:val="22"/>
          <w:lang w:eastAsia="en-US"/>
        </w:rPr>
      </w:pPr>
    </w:p>
    <w:p w:rsidR="00EE1B2B" w:rsidRPr="00CD0AEE" w:rsidRDefault="00EE1B2B" w:rsidP="00EE1B2B">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Modul</w:t>
      </w:r>
      <w:r w:rsidRPr="00CD0AE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4</w:t>
      </w:r>
    </w:p>
    <w:p w:rsidR="00EE1B2B" w:rsidRPr="00CD0AEE" w:rsidRDefault="00EE1B2B" w:rsidP="00EE1B2B">
      <w:pPr>
        <w:pStyle w:val="NormalWeb"/>
        <w:rPr>
          <w:rFonts w:asciiTheme="minorHAnsi" w:eastAsiaTheme="minorHAnsi" w:hAnsiTheme="minorHAnsi" w:cstheme="minorBidi"/>
          <w:sz w:val="22"/>
          <w:szCs w:val="22"/>
          <w:lang w:eastAsia="en-US"/>
        </w:rPr>
      </w:pPr>
      <w:r w:rsidRPr="00CD0AEE">
        <w:rPr>
          <w:rFonts w:asciiTheme="minorHAnsi" w:eastAsiaTheme="minorHAnsi" w:hAnsiTheme="minorHAnsi" w:cstheme="minorBidi"/>
          <w:sz w:val="22"/>
          <w:szCs w:val="22"/>
          <w:lang w:eastAsia="en-US"/>
        </w:rPr>
        <w:t>Evalueringen er rettet mod elevernes forståelse og anvendelse af de opstillede punkter til analyse af reklamerne. Læreren kan observere gruppernes arbejde og vejlede, hvor det er nødvendigt.</w:t>
      </w:r>
    </w:p>
    <w:p w:rsidR="00EE1B2B" w:rsidRPr="00CD0AEE" w:rsidRDefault="00EE1B2B" w:rsidP="00EE1B2B">
      <w:pPr>
        <w:pStyle w:val="NormalWeb"/>
        <w:rPr>
          <w:rFonts w:asciiTheme="minorHAnsi" w:eastAsiaTheme="minorHAnsi" w:hAnsiTheme="minorHAnsi" w:cstheme="minorBidi"/>
          <w:sz w:val="22"/>
          <w:szCs w:val="22"/>
          <w:lang w:eastAsia="en-US"/>
        </w:rPr>
      </w:pPr>
    </w:p>
    <w:p w:rsidR="00EE1B2B" w:rsidRPr="00CD0AEE" w:rsidRDefault="00EE1B2B" w:rsidP="00EE1B2B">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Modul 5</w:t>
      </w:r>
    </w:p>
    <w:p w:rsidR="00EE1B2B" w:rsidRPr="00CD0AEE" w:rsidRDefault="00EE1B2B" w:rsidP="00EE1B2B">
      <w:pPr>
        <w:pStyle w:val="Overskrift2"/>
        <w:rPr>
          <w:rFonts w:asciiTheme="minorHAnsi" w:eastAsiaTheme="minorHAnsi" w:hAnsiTheme="minorHAnsi" w:cstheme="minorBidi"/>
          <w:b w:val="0"/>
          <w:bCs w:val="0"/>
          <w:sz w:val="22"/>
          <w:szCs w:val="22"/>
        </w:rPr>
      </w:pPr>
      <w:r w:rsidRPr="00CD0AEE">
        <w:rPr>
          <w:rFonts w:asciiTheme="minorHAnsi" w:eastAsiaTheme="minorHAnsi" w:hAnsiTheme="minorHAnsi" w:cstheme="minorBidi"/>
          <w:b w:val="0"/>
          <w:bCs w:val="0"/>
          <w:sz w:val="22"/>
          <w:szCs w:val="22"/>
        </w:rPr>
        <w:t>Elevernes produkter er en synlig evaluering af elevernes forståelse af historiebrug i reklamer</w:t>
      </w:r>
    </w:p>
    <w:p w:rsidR="00EE1B2B" w:rsidRDefault="00EE1B2B" w:rsidP="00EE1B2B">
      <w:pPr>
        <w:pStyle w:val="Overskrift2"/>
      </w:pPr>
      <w:bookmarkStart w:id="0" w:name="_GoBack"/>
      <w:bookmarkEnd w:id="0"/>
      <w:r>
        <w:t>Nærområdet som læringsrum</w:t>
      </w:r>
    </w:p>
    <w:p w:rsidR="00EE1B2B" w:rsidRPr="006A2C20" w:rsidRDefault="00EE1B2B" w:rsidP="00EE1B2B">
      <w:pPr>
        <w:spacing w:after="0"/>
      </w:pPr>
      <w:r>
        <w:t xml:space="preserve">Fælles </w:t>
      </w:r>
      <w:proofErr w:type="spellStart"/>
      <w:r>
        <w:t>gå-tur</w:t>
      </w:r>
      <w:proofErr w:type="spellEnd"/>
      <w:r>
        <w:t xml:space="preserve"> i lokalområdet </w:t>
      </w:r>
    </w:p>
    <w:p w:rsidR="00EE1B2B" w:rsidRDefault="00EE1B2B" w:rsidP="00EE1B2B">
      <w:pPr>
        <w:pStyle w:val="Overskrift1"/>
      </w:pPr>
      <w:r>
        <w:t>Øvrige gode råd og kommentarer</w:t>
      </w:r>
    </w:p>
    <w:p w:rsidR="00EE1B2B" w:rsidRDefault="00EE1B2B" w:rsidP="00EE1B2B">
      <w:pPr>
        <w:rPr>
          <w:rFonts w:cs="Arial"/>
        </w:rPr>
      </w:pPr>
      <w:r>
        <w:rPr>
          <w:rFonts w:cs="Arial"/>
        </w:rPr>
        <w:t>Læreren kan oprette en Padlet (i eller uden for Skoletube), som alle elever kan skrive i. Heri kan eleverne notere vej- og gadenavne og andet i deres nærområde, som de ser som spor fra fortiden.</w:t>
      </w:r>
    </w:p>
    <w:p w:rsidR="00EE1B2B" w:rsidRDefault="00EE1B2B" w:rsidP="00EE1B2B">
      <w:pPr>
        <w:rPr>
          <w:rFonts w:cs="Arial"/>
        </w:rPr>
      </w:pPr>
      <w:r>
        <w:rPr>
          <w:rFonts w:cs="Arial"/>
        </w:rPr>
        <w:t xml:space="preserve">Har eleverne mulighed for at bruge computere eller tablets, kan de beskrive de valgte steder og indsætte billeder i en fælles </w:t>
      </w:r>
      <w:proofErr w:type="spellStart"/>
      <w:r>
        <w:rPr>
          <w:rFonts w:cs="Arial"/>
        </w:rPr>
        <w:t>ThingLink</w:t>
      </w:r>
      <w:proofErr w:type="spellEnd"/>
      <w:r>
        <w:rPr>
          <w:rFonts w:cs="Arial"/>
        </w:rPr>
        <w:t xml:space="preserve"> (i eller uden for Skoletube). En anden mulighed er en fælles planche med kortet over lokalområdet placeret centralt.</w:t>
      </w:r>
    </w:p>
    <w:p w:rsidR="0027575F" w:rsidRDefault="00EE1B2B">
      <w:r>
        <w:rPr>
          <w:rFonts w:cs="Arial"/>
        </w:rPr>
        <w:t xml:space="preserve">Eleverne kan evt. bruge programmer som </w:t>
      </w:r>
      <w:proofErr w:type="spellStart"/>
      <w:r>
        <w:rPr>
          <w:rFonts w:cs="Arial"/>
        </w:rPr>
        <w:t>Pixton</w:t>
      </w:r>
      <w:proofErr w:type="spellEnd"/>
      <w:r>
        <w:rPr>
          <w:rFonts w:cs="Arial"/>
        </w:rPr>
        <w:t xml:space="preserve"> eller </w:t>
      </w:r>
      <w:proofErr w:type="spellStart"/>
      <w:r>
        <w:rPr>
          <w:rFonts w:cs="Arial"/>
        </w:rPr>
        <w:t>Easelly</w:t>
      </w:r>
      <w:proofErr w:type="spellEnd"/>
      <w:r>
        <w:rPr>
          <w:rFonts w:cs="Arial"/>
        </w:rPr>
        <w:t xml:space="preserve"> (i eller uden for Skoletube) til at udarbejde reklamen.</w:t>
      </w:r>
    </w:p>
    <w:sectPr w:rsidR="0027575F" w:rsidSect="00EE1B2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C61"/>
    <w:multiLevelType w:val="hybridMultilevel"/>
    <w:tmpl w:val="D722F59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0365D6A"/>
    <w:multiLevelType w:val="hybridMultilevel"/>
    <w:tmpl w:val="F0487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73F4258"/>
    <w:multiLevelType w:val="hybridMultilevel"/>
    <w:tmpl w:val="EB3C0D2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E0965CD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7230786"/>
    <w:multiLevelType w:val="hybridMultilevel"/>
    <w:tmpl w:val="843A0CB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2B"/>
    <w:rsid w:val="000E5E8C"/>
    <w:rsid w:val="0031718B"/>
    <w:rsid w:val="004F7453"/>
    <w:rsid w:val="00D434A7"/>
    <w:rsid w:val="00EE1B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EE1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E1B2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EE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EE1B2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EE1B2B"/>
    <w:rPr>
      <w:rFonts w:eastAsiaTheme="minorEastAsia"/>
      <w:sz w:val="18"/>
      <w:lang w:eastAsia="da-DK"/>
    </w:rPr>
  </w:style>
  <w:style w:type="paragraph" w:styleId="Listeafsnit">
    <w:name w:val="List Paragraph"/>
    <w:basedOn w:val="Normal"/>
    <w:uiPriority w:val="34"/>
    <w:qFormat/>
    <w:rsid w:val="00EE1B2B"/>
    <w:pPr>
      <w:ind w:left="720"/>
      <w:contextualSpacing/>
    </w:pPr>
  </w:style>
  <w:style w:type="paragraph" w:styleId="Opstilling-punkttegn">
    <w:name w:val="List Bullet"/>
    <w:basedOn w:val="Normal"/>
    <w:uiPriority w:val="99"/>
    <w:semiHidden/>
    <w:unhideWhenUsed/>
    <w:rsid w:val="00EE1B2B"/>
    <w:pPr>
      <w:numPr>
        <w:numId w:val="1"/>
      </w:numPr>
      <w:contextualSpacing/>
    </w:pPr>
  </w:style>
  <w:style w:type="paragraph" w:styleId="NormalWeb">
    <w:name w:val="Normal (Web)"/>
    <w:basedOn w:val="Normal"/>
    <w:uiPriority w:val="99"/>
    <w:unhideWhenUsed/>
    <w:rsid w:val="00EE1B2B"/>
    <w:pPr>
      <w:spacing w:after="0"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EE1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E1B2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EE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EE1B2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EE1B2B"/>
    <w:rPr>
      <w:rFonts w:eastAsiaTheme="minorEastAsia"/>
      <w:sz w:val="18"/>
      <w:lang w:eastAsia="da-DK"/>
    </w:rPr>
  </w:style>
  <w:style w:type="paragraph" w:styleId="Listeafsnit">
    <w:name w:val="List Paragraph"/>
    <w:basedOn w:val="Normal"/>
    <w:uiPriority w:val="34"/>
    <w:qFormat/>
    <w:rsid w:val="00EE1B2B"/>
    <w:pPr>
      <w:ind w:left="720"/>
      <w:contextualSpacing/>
    </w:pPr>
  </w:style>
  <w:style w:type="paragraph" w:styleId="Opstilling-punkttegn">
    <w:name w:val="List Bullet"/>
    <w:basedOn w:val="Normal"/>
    <w:uiPriority w:val="99"/>
    <w:semiHidden/>
    <w:unhideWhenUsed/>
    <w:rsid w:val="00EE1B2B"/>
    <w:pPr>
      <w:numPr>
        <w:numId w:val="1"/>
      </w:numPr>
      <w:contextualSpacing/>
    </w:pPr>
  </w:style>
  <w:style w:type="paragraph" w:styleId="NormalWeb">
    <w:name w:val="Normal (Web)"/>
    <w:basedOn w:val="Normal"/>
    <w:uiPriority w:val="99"/>
    <w:unhideWhenUsed/>
    <w:rsid w:val="00EE1B2B"/>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2016-08-19T12:28:00Z</cp:lastPrinted>
  <dcterms:created xsi:type="dcterms:W3CDTF">2016-08-19T12:27:00Z</dcterms:created>
  <dcterms:modified xsi:type="dcterms:W3CDTF">2016-08-19T12:29:00Z</dcterms:modified>
</cp:coreProperties>
</file>