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20" w:rsidRDefault="00632520" w:rsidP="00632520">
      <w:pPr>
        <w:pStyle w:val="Titel"/>
      </w:pPr>
      <w:r>
        <w:t xml:space="preserve">Lektionsplan: </w:t>
      </w:r>
      <w:r w:rsidR="00B853F7">
        <w:t>Kartoffelferie – hvad er det?</w:t>
      </w:r>
      <w:bookmarkStart w:id="0" w:name="_GoBack"/>
      <w:bookmarkEnd w:id="0"/>
    </w:p>
    <w:tbl>
      <w:tblPr>
        <w:tblStyle w:val="Tabel-Gitter"/>
        <w:tblW w:w="15452" w:type="dxa"/>
        <w:tblInd w:w="-743" w:type="dxa"/>
        <w:tblLook w:val="04A0" w:firstRow="1" w:lastRow="0" w:firstColumn="1" w:lastColumn="0" w:noHBand="0" w:noVBand="1"/>
      </w:tblPr>
      <w:tblGrid>
        <w:gridCol w:w="1277"/>
        <w:gridCol w:w="2693"/>
        <w:gridCol w:w="2420"/>
        <w:gridCol w:w="2548"/>
        <w:gridCol w:w="3464"/>
        <w:gridCol w:w="3050"/>
      </w:tblGrid>
      <w:tr w:rsidR="00632520" w:rsidTr="00C53BDE">
        <w:tc>
          <w:tcPr>
            <w:tcW w:w="15452" w:type="dxa"/>
            <w:gridSpan w:val="6"/>
          </w:tcPr>
          <w:p w:rsidR="00632520" w:rsidRPr="00A01171" w:rsidRDefault="00632520" w:rsidP="00C53BDE">
            <w:pPr>
              <w:jc w:val="center"/>
              <w:rPr>
                <w:b/>
                <w:sz w:val="32"/>
                <w:szCs w:val="32"/>
              </w:rPr>
            </w:pPr>
            <w:r>
              <w:rPr>
                <w:b/>
                <w:sz w:val="32"/>
                <w:szCs w:val="32"/>
              </w:rPr>
              <w:t>Lektionsplan</w:t>
            </w:r>
          </w:p>
        </w:tc>
      </w:tr>
      <w:tr w:rsidR="00632520" w:rsidTr="00C53BDE">
        <w:tc>
          <w:tcPr>
            <w:tcW w:w="1277" w:type="dxa"/>
          </w:tcPr>
          <w:p w:rsidR="00632520" w:rsidRPr="00A01171" w:rsidRDefault="00632520" w:rsidP="00C53BDE">
            <w:pPr>
              <w:rPr>
                <w:sz w:val="16"/>
                <w:szCs w:val="16"/>
              </w:rPr>
            </w:pPr>
            <w:r w:rsidRPr="002B6723">
              <w:rPr>
                <w:b/>
                <w:sz w:val="24"/>
                <w:szCs w:val="24"/>
              </w:rPr>
              <w:t>Modul</w:t>
            </w:r>
          </w:p>
        </w:tc>
        <w:tc>
          <w:tcPr>
            <w:tcW w:w="2693" w:type="dxa"/>
          </w:tcPr>
          <w:p w:rsidR="00632520" w:rsidRPr="00A01171" w:rsidRDefault="00632520" w:rsidP="00C53BDE">
            <w:pPr>
              <w:rPr>
                <w:b/>
              </w:rPr>
            </w:pPr>
            <w:r w:rsidRPr="002B6723">
              <w:rPr>
                <w:b/>
                <w:sz w:val="24"/>
                <w:szCs w:val="24"/>
              </w:rPr>
              <w:t>Indholdsmæssigt fokus</w:t>
            </w:r>
          </w:p>
        </w:tc>
        <w:tc>
          <w:tcPr>
            <w:tcW w:w="2420" w:type="dxa"/>
          </w:tcPr>
          <w:p w:rsidR="00632520" w:rsidRDefault="00632520" w:rsidP="00C53BDE">
            <w:r w:rsidRPr="00E10F0D">
              <w:rPr>
                <w:b/>
                <w:sz w:val="24"/>
                <w:szCs w:val="24"/>
              </w:rPr>
              <w:t>Færdighedsmål</w:t>
            </w:r>
          </w:p>
        </w:tc>
        <w:tc>
          <w:tcPr>
            <w:tcW w:w="2548" w:type="dxa"/>
          </w:tcPr>
          <w:p w:rsidR="00632520" w:rsidRDefault="00632520" w:rsidP="00C53BDE">
            <w:r w:rsidRPr="00E10F0D">
              <w:rPr>
                <w:b/>
                <w:sz w:val="24"/>
                <w:szCs w:val="24"/>
              </w:rPr>
              <w:t>Læringsmål</w:t>
            </w:r>
          </w:p>
        </w:tc>
        <w:tc>
          <w:tcPr>
            <w:tcW w:w="3464" w:type="dxa"/>
          </w:tcPr>
          <w:p w:rsidR="00632520" w:rsidRDefault="00632520" w:rsidP="00C53BDE">
            <w:r>
              <w:rPr>
                <w:b/>
                <w:sz w:val="24"/>
                <w:szCs w:val="24"/>
              </w:rPr>
              <w:t>Undervisningsa</w:t>
            </w:r>
            <w:r w:rsidRPr="00E10F0D">
              <w:rPr>
                <w:b/>
                <w:sz w:val="24"/>
                <w:szCs w:val="24"/>
              </w:rPr>
              <w:t>ktivitet</w:t>
            </w:r>
          </w:p>
        </w:tc>
        <w:tc>
          <w:tcPr>
            <w:tcW w:w="3050" w:type="dxa"/>
          </w:tcPr>
          <w:p w:rsidR="00632520" w:rsidRPr="001F0896" w:rsidRDefault="00632520" w:rsidP="00C53BDE">
            <w:pPr>
              <w:rPr>
                <w:b/>
                <w:sz w:val="24"/>
                <w:szCs w:val="24"/>
              </w:rPr>
            </w:pPr>
            <w:r w:rsidRPr="001F0896">
              <w:rPr>
                <w:b/>
                <w:sz w:val="24"/>
                <w:szCs w:val="24"/>
              </w:rPr>
              <w:t>Tegn på læring</w:t>
            </w:r>
          </w:p>
          <w:p w:rsidR="00632520" w:rsidRDefault="00632520" w:rsidP="00C53BDE"/>
        </w:tc>
      </w:tr>
      <w:tr w:rsidR="00632520" w:rsidTr="00C53BDE">
        <w:tc>
          <w:tcPr>
            <w:tcW w:w="1277" w:type="dxa"/>
          </w:tcPr>
          <w:p w:rsidR="00632520" w:rsidRDefault="00632520" w:rsidP="00C53BDE">
            <w:pPr>
              <w:rPr>
                <w:sz w:val="20"/>
              </w:rPr>
            </w:pPr>
            <w:r>
              <w:rPr>
                <w:sz w:val="20"/>
              </w:rPr>
              <w:t>1</w:t>
            </w:r>
          </w:p>
          <w:p w:rsidR="00632520" w:rsidRPr="00A01171" w:rsidRDefault="00632520" w:rsidP="00C53BDE">
            <w:pPr>
              <w:rPr>
                <w:sz w:val="20"/>
              </w:rPr>
            </w:pPr>
            <w:r>
              <w:rPr>
                <w:sz w:val="20"/>
              </w:rPr>
              <w:t>(1 lektion)</w:t>
            </w:r>
          </w:p>
        </w:tc>
        <w:tc>
          <w:tcPr>
            <w:tcW w:w="2693" w:type="dxa"/>
          </w:tcPr>
          <w:p w:rsidR="00632520" w:rsidRPr="00A01171" w:rsidRDefault="00632520" w:rsidP="00C53BDE">
            <w:pPr>
              <w:rPr>
                <w:sz w:val="20"/>
              </w:rPr>
            </w:pPr>
            <w:r>
              <w:rPr>
                <w:sz w:val="20"/>
              </w:rPr>
              <w:t>En historisk fortælling</w:t>
            </w:r>
          </w:p>
        </w:tc>
        <w:tc>
          <w:tcPr>
            <w:tcW w:w="2420" w:type="dxa"/>
          </w:tcPr>
          <w:p w:rsidR="00632520" w:rsidRPr="00A01171" w:rsidRDefault="00632520" w:rsidP="00C53BDE">
            <w:pPr>
              <w:rPr>
                <w:sz w:val="20"/>
              </w:rPr>
            </w:pPr>
            <w:r w:rsidRPr="00190ED5">
              <w:rPr>
                <w:sz w:val="20"/>
              </w:rPr>
              <w:t>Eleven kan beskrive ændringer i livsgrundlag og produktion</w:t>
            </w:r>
          </w:p>
        </w:tc>
        <w:tc>
          <w:tcPr>
            <w:tcW w:w="2548" w:type="dxa"/>
          </w:tcPr>
          <w:p w:rsidR="00632520" w:rsidRDefault="00632520" w:rsidP="00C53BDE">
            <w:pPr>
              <w:rPr>
                <w:sz w:val="20"/>
              </w:rPr>
            </w:pPr>
            <w:r>
              <w:rPr>
                <w:sz w:val="20"/>
              </w:rPr>
              <w:t>Eleven kan</w:t>
            </w:r>
          </w:p>
          <w:p w:rsidR="00632520" w:rsidRPr="00183697" w:rsidRDefault="00632520" w:rsidP="00632520">
            <w:pPr>
              <w:pStyle w:val="Listeafsnit"/>
              <w:numPr>
                <w:ilvl w:val="0"/>
                <w:numId w:val="1"/>
              </w:numPr>
              <w:ind w:left="176" w:hanging="176"/>
              <w:rPr>
                <w:sz w:val="20"/>
              </w:rPr>
            </w:pPr>
            <w:r>
              <w:rPr>
                <w:sz w:val="20"/>
              </w:rPr>
              <w:t xml:space="preserve">give udtryk for sin viden om kartoflens historie </w:t>
            </w:r>
          </w:p>
        </w:tc>
        <w:tc>
          <w:tcPr>
            <w:tcW w:w="3464" w:type="dxa"/>
          </w:tcPr>
          <w:p w:rsidR="00632520" w:rsidRDefault="00632520" w:rsidP="00632520">
            <w:pPr>
              <w:pStyle w:val="Listeafsnit"/>
              <w:numPr>
                <w:ilvl w:val="0"/>
                <w:numId w:val="1"/>
              </w:numPr>
              <w:ind w:left="176" w:hanging="176"/>
              <w:rPr>
                <w:sz w:val="20"/>
              </w:rPr>
            </w:pPr>
            <w:r>
              <w:rPr>
                <w:sz w:val="20"/>
              </w:rPr>
              <w:t>Eleverne ser filmen ”Den Vidunderlige Kartoffel”</w:t>
            </w:r>
          </w:p>
          <w:p w:rsidR="00632520" w:rsidRDefault="00632520" w:rsidP="00632520">
            <w:pPr>
              <w:pStyle w:val="Listeafsnit"/>
              <w:numPr>
                <w:ilvl w:val="0"/>
                <w:numId w:val="1"/>
              </w:numPr>
              <w:ind w:left="176" w:hanging="176"/>
              <w:rPr>
                <w:sz w:val="20"/>
              </w:rPr>
            </w:pPr>
            <w:r>
              <w:rPr>
                <w:sz w:val="20"/>
              </w:rPr>
              <w:t>Eleverne spiller ”sandt eller falsk” (bilag 1a). Se vejledningen for aktiviteter i ”Øvrige kommentar”</w:t>
            </w:r>
          </w:p>
          <w:p w:rsidR="00632520" w:rsidRPr="00E51CD4" w:rsidRDefault="00632520" w:rsidP="00C53BDE">
            <w:pPr>
              <w:pStyle w:val="Listeafsnit"/>
              <w:ind w:left="176"/>
              <w:rPr>
                <w:sz w:val="20"/>
              </w:rPr>
            </w:pPr>
          </w:p>
        </w:tc>
        <w:tc>
          <w:tcPr>
            <w:tcW w:w="3050" w:type="dxa"/>
          </w:tcPr>
          <w:p w:rsidR="00632520" w:rsidRPr="00A01171" w:rsidRDefault="00632520" w:rsidP="00C53BDE">
            <w:pPr>
              <w:pStyle w:val="Tabel-opstilling-punkttegn"/>
            </w:pPr>
          </w:p>
        </w:tc>
      </w:tr>
      <w:tr w:rsidR="00632520" w:rsidTr="00C53BDE">
        <w:tc>
          <w:tcPr>
            <w:tcW w:w="1277" w:type="dxa"/>
          </w:tcPr>
          <w:p w:rsidR="00632520" w:rsidRDefault="00632520" w:rsidP="00C53BDE">
            <w:pPr>
              <w:rPr>
                <w:sz w:val="20"/>
              </w:rPr>
            </w:pPr>
            <w:r>
              <w:rPr>
                <w:sz w:val="20"/>
              </w:rPr>
              <w:t>2</w:t>
            </w:r>
          </w:p>
          <w:p w:rsidR="00632520" w:rsidRPr="00A01171" w:rsidRDefault="00632520" w:rsidP="00C53BDE">
            <w:pPr>
              <w:rPr>
                <w:sz w:val="20"/>
              </w:rPr>
            </w:pPr>
            <w:r>
              <w:rPr>
                <w:sz w:val="20"/>
              </w:rPr>
              <w:t>(1 lektion)</w:t>
            </w:r>
          </w:p>
        </w:tc>
        <w:tc>
          <w:tcPr>
            <w:tcW w:w="2693" w:type="dxa"/>
          </w:tcPr>
          <w:p w:rsidR="00632520" w:rsidRPr="00C726E2" w:rsidRDefault="00632520" w:rsidP="00C53BDE">
            <w:pPr>
              <w:rPr>
                <w:sz w:val="20"/>
              </w:rPr>
            </w:pPr>
            <w:r>
              <w:rPr>
                <w:sz w:val="20"/>
              </w:rPr>
              <w:t>Kartoffelferien</w:t>
            </w:r>
          </w:p>
        </w:tc>
        <w:tc>
          <w:tcPr>
            <w:tcW w:w="2420" w:type="dxa"/>
          </w:tcPr>
          <w:p w:rsidR="00632520" w:rsidRPr="00A01171" w:rsidRDefault="00632520" w:rsidP="00C53BDE">
            <w:pPr>
              <w:rPr>
                <w:sz w:val="20"/>
              </w:rPr>
            </w:pPr>
            <w:r w:rsidRPr="00190ED5">
              <w:rPr>
                <w:sz w:val="20"/>
              </w:rPr>
              <w:t>Eleven kan beskrive ændringer i livsgrundlag og produktion</w:t>
            </w:r>
          </w:p>
        </w:tc>
        <w:tc>
          <w:tcPr>
            <w:tcW w:w="2548" w:type="dxa"/>
          </w:tcPr>
          <w:p w:rsidR="00632520" w:rsidRPr="002477C8" w:rsidRDefault="00632520" w:rsidP="00C53BDE">
            <w:pPr>
              <w:rPr>
                <w:sz w:val="20"/>
              </w:rPr>
            </w:pPr>
            <w:r w:rsidRPr="002477C8">
              <w:rPr>
                <w:sz w:val="20"/>
              </w:rPr>
              <w:t>Eleven kan</w:t>
            </w:r>
          </w:p>
          <w:p w:rsidR="00632520" w:rsidRDefault="00632520" w:rsidP="00632520">
            <w:pPr>
              <w:pStyle w:val="Listeafsnit"/>
              <w:numPr>
                <w:ilvl w:val="0"/>
                <w:numId w:val="1"/>
              </w:numPr>
              <w:ind w:left="176" w:hanging="176"/>
              <w:rPr>
                <w:sz w:val="20"/>
              </w:rPr>
            </w:pPr>
            <w:r>
              <w:rPr>
                <w:sz w:val="20"/>
              </w:rPr>
              <w:t>forklare begrebet ”kartoffelferie”</w:t>
            </w:r>
          </w:p>
          <w:p w:rsidR="00632520" w:rsidRDefault="00632520" w:rsidP="00632520">
            <w:pPr>
              <w:pStyle w:val="Listeafsnit"/>
              <w:numPr>
                <w:ilvl w:val="0"/>
                <w:numId w:val="1"/>
              </w:numPr>
              <w:ind w:left="176" w:hanging="176"/>
              <w:rPr>
                <w:sz w:val="20"/>
              </w:rPr>
            </w:pPr>
            <w:r>
              <w:rPr>
                <w:sz w:val="20"/>
              </w:rPr>
              <w:t>redegøre for, hvornår og hvorfor kartoflen bliver populær i Danmark</w:t>
            </w:r>
          </w:p>
          <w:p w:rsidR="00632520" w:rsidRPr="00183697" w:rsidRDefault="00632520" w:rsidP="00C53BDE">
            <w:pPr>
              <w:pStyle w:val="Listeafsnit"/>
              <w:ind w:left="176"/>
              <w:rPr>
                <w:sz w:val="20"/>
              </w:rPr>
            </w:pPr>
          </w:p>
        </w:tc>
        <w:tc>
          <w:tcPr>
            <w:tcW w:w="3464" w:type="dxa"/>
          </w:tcPr>
          <w:p w:rsidR="00632520" w:rsidRPr="006F79E8" w:rsidRDefault="00632520" w:rsidP="00632520">
            <w:pPr>
              <w:pStyle w:val="Listeafsnit"/>
              <w:numPr>
                <w:ilvl w:val="0"/>
                <w:numId w:val="3"/>
              </w:numPr>
              <w:ind w:left="176" w:hanging="176"/>
              <w:rPr>
                <w:sz w:val="20"/>
              </w:rPr>
            </w:pPr>
            <w:r>
              <w:rPr>
                <w:sz w:val="20"/>
              </w:rPr>
              <w:t>Eleverne læser om kartoffelferien og besvarer spørgsmål (bilag 2).</w:t>
            </w:r>
          </w:p>
        </w:tc>
        <w:tc>
          <w:tcPr>
            <w:tcW w:w="3050" w:type="dxa"/>
          </w:tcPr>
          <w:p w:rsidR="00632520" w:rsidRPr="00A01171" w:rsidRDefault="00632520" w:rsidP="00C53BDE">
            <w:pPr>
              <w:rPr>
                <w:sz w:val="20"/>
              </w:rPr>
            </w:pPr>
          </w:p>
        </w:tc>
      </w:tr>
      <w:tr w:rsidR="00632520" w:rsidTr="00C53BDE">
        <w:tc>
          <w:tcPr>
            <w:tcW w:w="1277" w:type="dxa"/>
          </w:tcPr>
          <w:p w:rsidR="00632520" w:rsidRDefault="00632520" w:rsidP="00C53BDE">
            <w:pPr>
              <w:rPr>
                <w:sz w:val="20"/>
              </w:rPr>
            </w:pPr>
            <w:r>
              <w:rPr>
                <w:sz w:val="20"/>
              </w:rPr>
              <w:t>3</w:t>
            </w:r>
          </w:p>
          <w:p w:rsidR="00632520" w:rsidRPr="00A01171" w:rsidRDefault="00632520" w:rsidP="00C53BDE">
            <w:pPr>
              <w:rPr>
                <w:sz w:val="20"/>
              </w:rPr>
            </w:pPr>
            <w:r>
              <w:rPr>
                <w:sz w:val="20"/>
              </w:rPr>
              <w:t>(2 lektioner)</w:t>
            </w:r>
          </w:p>
        </w:tc>
        <w:tc>
          <w:tcPr>
            <w:tcW w:w="2693" w:type="dxa"/>
          </w:tcPr>
          <w:p w:rsidR="00632520" w:rsidRPr="00A01171" w:rsidRDefault="00632520" w:rsidP="00C53BDE">
            <w:pPr>
              <w:rPr>
                <w:sz w:val="20"/>
              </w:rPr>
            </w:pPr>
            <w:r>
              <w:rPr>
                <w:sz w:val="20"/>
              </w:rPr>
              <w:t>Besøg hos kartoffelavler</w:t>
            </w:r>
          </w:p>
        </w:tc>
        <w:tc>
          <w:tcPr>
            <w:tcW w:w="2420" w:type="dxa"/>
          </w:tcPr>
          <w:p w:rsidR="00632520" w:rsidRPr="00A01171" w:rsidRDefault="00632520" w:rsidP="00C53BDE">
            <w:pPr>
              <w:rPr>
                <w:sz w:val="20"/>
              </w:rPr>
            </w:pPr>
            <w:r w:rsidRPr="00190ED5">
              <w:rPr>
                <w:sz w:val="20"/>
              </w:rPr>
              <w:t>Eleven kan opnå viden om historie gennem brug af historiske scenarier</w:t>
            </w:r>
          </w:p>
        </w:tc>
        <w:tc>
          <w:tcPr>
            <w:tcW w:w="2548" w:type="dxa"/>
          </w:tcPr>
          <w:p w:rsidR="00632520" w:rsidRPr="002477C8" w:rsidRDefault="00632520" w:rsidP="00C53BDE">
            <w:pPr>
              <w:rPr>
                <w:sz w:val="20"/>
              </w:rPr>
            </w:pPr>
            <w:r w:rsidRPr="002477C8">
              <w:rPr>
                <w:sz w:val="20"/>
              </w:rPr>
              <w:t>Eleven kan</w:t>
            </w:r>
          </w:p>
          <w:p w:rsidR="00632520" w:rsidRDefault="00632520" w:rsidP="00632520">
            <w:pPr>
              <w:pStyle w:val="Listeafsnit"/>
              <w:numPr>
                <w:ilvl w:val="0"/>
                <w:numId w:val="1"/>
              </w:numPr>
              <w:ind w:left="176" w:hanging="176"/>
              <w:rPr>
                <w:sz w:val="20"/>
              </w:rPr>
            </w:pPr>
            <w:r>
              <w:rPr>
                <w:sz w:val="20"/>
              </w:rPr>
              <w:t>med datidens metoder grave kartofler op</w:t>
            </w:r>
          </w:p>
          <w:p w:rsidR="00632520" w:rsidRDefault="00632520" w:rsidP="00632520">
            <w:pPr>
              <w:pStyle w:val="Listeafsnit"/>
              <w:numPr>
                <w:ilvl w:val="0"/>
                <w:numId w:val="1"/>
              </w:numPr>
              <w:ind w:left="176" w:hanging="176"/>
              <w:rPr>
                <w:sz w:val="20"/>
              </w:rPr>
            </w:pPr>
            <w:r>
              <w:rPr>
                <w:sz w:val="20"/>
              </w:rPr>
              <w:t>tage stilling til, om en kartoffelferie er en rigtig ferie</w:t>
            </w:r>
          </w:p>
          <w:p w:rsidR="00632520" w:rsidRPr="00A01171" w:rsidRDefault="00632520" w:rsidP="00632520">
            <w:pPr>
              <w:pStyle w:val="Listeafsnit"/>
              <w:numPr>
                <w:ilvl w:val="0"/>
                <w:numId w:val="1"/>
              </w:numPr>
              <w:ind w:left="176" w:hanging="176"/>
              <w:rPr>
                <w:sz w:val="20"/>
              </w:rPr>
            </w:pPr>
            <w:r>
              <w:rPr>
                <w:sz w:val="20"/>
              </w:rPr>
              <w:t>sammenligne kartoffelferien i dag med kartoffelferien tidligere</w:t>
            </w:r>
          </w:p>
        </w:tc>
        <w:tc>
          <w:tcPr>
            <w:tcW w:w="3464" w:type="dxa"/>
          </w:tcPr>
          <w:p w:rsidR="00632520" w:rsidRDefault="00632520" w:rsidP="00632520">
            <w:pPr>
              <w:pStyle w:val="Listeafsnit"/>
              <w:numPr>
                <w:ilvl w:val="0"/>
                <w:numId w:val="2"/>
              </w:numPr>
              <w:ind w:left="176" w:hanging="176"/>
              <w:rPr>
                <w:sz w:val="20"/>
              </w:rPr>
            </w:pPr>
            <w:r>
              <w:rPr>
                <w:sz w:val="20"/>
              </w:rPr>
              <w:t>Eleverne besøger en landmand, hvor de får lov at prøve kræfter med at grave kartofler op. Eleverne får kartoflerne med hjem sammen med en opskrift på kartoffelsuppe.</w:t>
            </w:r>
          </w:p>
          <w:p w:rsidR="00632520" w:rsidRDefault="00632520" w:rsidP="00632520">
            <w:pPr>
              <w:pStyle w:val="Listeafsnit"/>
              <w:numPr>
                <w:ilvl w:val="0"/>
                <w:numId w:val="2"/>
              </w:numPr>
              <w:ind w:left="176" w:hanging="176"/>
              <w:rPr>
                <w:sz w:val="20"/>
              </w:rPr>
            </w:pPr>
            <w:r>
              <w:rPr>
                <w:sz w:val="20"/>
              </w:rPr>
              <w:t>Eleverne arbejder med 2. og 3. læringsmål undervejs – enten mens de er i marken eller f.eks. under transporten til landmandens mark.</w:t>
            </w:r>
          </w:p>
          <w:p w:rsidR="00632520" w:rsidRPr="008F56E4" w:rsidRDefault="00632520" w:rsidP="00C53BDE">
            <w:pPr>
              <w:pStyle w:val="Listeafsnit"/>
              <w:ind w:left="176"/>
              <w:rPr>
                <w:sz w:val="20"/>
              </w:rPr>
            </w:pPr>
          </w:p>
        </w:tc>
        <w:tc>
          <w:tcPr>
            <w:tcW w:w="3050" w:type="dxa"/>
          </w:tcPr>
          <w:p w:rsidR="00632520" w:rsidRPr="00A01171" w:rsidRDefault="00632520" w:rsidP="00C53BDE">
            <w:pPr>
              <w:rPr>
                <w:sz w:val="20"/>
              </w:rPr>
            </w:pPr>
          </w:p>
        </w:tc>
      </w:tr>
    </w:tbl>
    <w:p w:rsidR="00632520" w:rsidRDefault="00632520"/>
    <w:p w:rsidR="00632520" w:rsidRDefault="00632520" w:rsidP="00632520">
      <w:r>
        <w:br w:type="page"/>
      </w:r>
    </w:p>
    <w:p w:rsidR="00632520" w:rsidRDefault="00632520">
      <w:pPr>
        <w:sectPr w:rsidR="00632520" w:rsidSect="00632520">
          <w:pgSz w:w="16838" w:h="11906" w:orient="landscape"/>
          <w:pgMar w:top="1134" w:right="1701" w:bottom="1134" w:left="1701" w:header="708" w:footer="708" w:gutter="0"/>
          <w:cols w:space="708"/>
          <w:docGrid w:linePitch="360"/>
        </w:sectPr>
      </w:pPr>
    </w:p>
    <w:p w:rsidR="00632520" w:rsidRDefault="00632520" w:rsidP="00632520">
      <w:pPr>
        <w:pStyle w:val="Overskrift1"/>
      </w:pPr>
      <w:r>
        <w:lastRenderedPageBreak/>
        <w:t>Øvrige gode råd og kommentarer</w:t>
      </w:r>
    </w:p>
    <w:p w:rsidR="00632520" w:rsidRDefault="00632520" w:rsidP="00632520">
      <w:pPr>
        <w:spacing w:after="0"/>
      </w:pPr>
      <w:r>
        <w:t>I aktiviteten ”sandt eller falsk” skal eleverne inddeles i grupper på 2-3. Hver gruppe får et grønt ”sandt” og et rødt ”falsk” kort. Disse er lavet og findes i bilag 1b. Som lærer kopierer du blot det antal, du skal bruge.</w:t>
      </w:r>
    </w:p>
    <w:p w:rsidR="00632520" w:rsidRDefault="00632520" w:rsidP="00632520">
      <w:pPr>
        <w:spacing w:after="0"/>
      </w:pPr>
      <w:r>
        <w:t>Læreren læser nu ét udsagn op ad gangen, og eleverne skal hurtigt blive enige om et svar. Hvis de mener, at udsagnet er sandt, løfter de det grønne kort op. Mener de, at udsagnet er falsk, viser de det røde kort. Læreren giver herefter det korrekte svar, og eleverne tager deres kort ned. Som en ekstra twist kan man lade eleverne notere, hvor mange rigtige de fik og så bagefter se på, hvem der klarede sig bedst. Øvelsen er dog ikke tænkt som sådan, men tænkt som at eleverne får viden om kartoflens historie, som de måske ikke fangede, da de så filmen. Derfor er det også vigtigt, at man som lærer giver det rigtige svar på det, som eleverne har svaret falsk til.</w:t>
      </w:r>
    </w:p>
    <w:p w:rsidR="00632520" w:rsidRDefault="00632520" w:rsidP="00632520">
      <w:pPr>
        <w:spacing w:after="0"/>
      </w:pPr>
    </w:p>
    <w:p w:rsidR="00632520" w:rsidRDefault="00632520" w:rsidP="00632520">
      <w:pPr>
        <w:spacing w:after="0"/>
      </w:pPr>
      <w:r>
        <w:t>Til bilag 2 ”Kartoflen i Danmark” er informationerne og kilderne hentet i nedenstående links. Disse kan bruges til fordybelse i emnet for de lærere, der har interesse deri:</w:t>
      </w:r>
    </w:p>
    <w:p w:rsidR="00632520" w:rsidRDefault="00632520" w:rsidP="00632520">
      <w:pPr>
        <w:spacing w:after="0"/>
      </w:pPr>
    </w:p>
    <w:p w:rsidR="00632520" w:rsidRDefault="00B853F7" w:rsidP="00632520">
      <w:pPr>
        <w:spacing w:after="0"/>
      </w:pPr>
      <w:hyperlink r:id="rId6" w:history="1">
        <w:r w:rsidR="00632520" w:rsidRPr="00B9145E">
          <w:rPr>
            <w:rStyle w:val="Hyperlink"/>
          </w:rPr>
          <w:t>http://www.kartoffelmuseum.dk/kartoflens_historie.htm</w:t>
        </w:r>
      </w:hyperlink>
      <w:r w:rsidR="00632520">
        <w:t xml:space="preserve"> </w:t>
      </w:r>
    </w:p>
    <w:p w:rsidR="00632520" w:rsidRDefault="00632520" w:rsidP="00632520">
      <w:pPr>
        <w:spacing w:after="0"/>
      </w:pPr>
    </w:p>
    <w:p w:rsidR="00632520" w:rsidRDefault="00B853F7" w:rsidP="00632520">
      <w:pPr>
        <w:spacing w:after="0"/>
      </w:pPr>
      <w:hyperlink r:id="rId7" w:history="1">
        <w:r w:rsidR="00632520" w:rsidRPr="00B9145E">
          <w:rPr>
            <w:rStyle w:val="Hyperlink"/>
          </w:rPr>
          <w:t>https://da.wikipedia.org/wiki/Kartoffel</w:t>
        </w:r>
      </w:hyperlink>
      <w:r w:rsidR="00632520">
        <w:t xml:space="preserve"> </w:t>
      </w:r>
    </w:p>
    <w:p w:rsidR="00632520" w:rsidRDefault="00632520" w:rsidP="00632520">
      <w:pPr>
        <w:spacing w:after="0"/>
      </w:pPr>
    </w:p>
    <w:p w:rsidR="00632520" w:rsidRDefault="00B853F7" w:rsidP="00632520">
      <w:pPr>
        <w:rPr>
          <w:rStyle w:val="Hyperlink"/>
        </w:rPr>
      </w:pPr>
      <w:hyperlink r:id="rId8" w:history="1">
        <w:r w:rsidR="00632520" w:rsidRPr="00B9145E">
          <w:rPr>
            <w:rStyle w:val="Hyperlink"/>
          </w:rPr>
          <w:t>http://www.kristeligt-dagblad.dk/historie/historie-kartoffelferien-var-v%C3%A5d-kold-og-modbydelig</w:t>
        </w:r>
      </w:hyperlink>
    </w:p>
    <w:p w:rsidR="00632520" w:rsidRDefault="00632520" w:rsidP="00632520">
      <w:pPr>
        <w:rPr>
          <w:rStyle w:val="Hyperlink"/>
        </w:rPr>
      </w:pPr>
      <w:r>
        <w:rPr>
          <w:rStyle w:val="Hyperlink"/>
        </w:rPr>
        <w:br w:type="page"/>
      </w:r>
    </w:p>
    <w:p w:rsidR="00632520" w:rsidRPr="00E473A6" w:rsidRDefault="00632520" w:rsidP="0063252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1a Sandt eller falsk</w:t>
      </w:r>
    </w:p>
    <w:p w:rsidR="00632520" w:rsidRDefault="00632520" w:rsidP="00632520">
      <w:pPr>
        <w:spacing w:after="0"/>
      </w:pPr>
    </w:p>
    <w:p w:rsidR="00632520" w:rsidRDefault="00632520" w:rsidP="00632520">
      <w:pPr>
        <w:spacing w:after="0"/>
      </w:pPr>
      <w:r>
        <w:t>Det var den store moderkartoffel, solen, der satte knolde - og sådan blev jorden skabt (falsk)</w:t>
      </w:r>
    </w:p>
    <w:p w:rsidR="00632520" w:rsidRDefault="00632520" w:rsidP="00632520">
      <w:pPr>
        <w:spacing w:after="0"/>
      </w:pPr>
    </w:p>
    <w:p w:rsidR="00632520" w:rsidRDefault="00632520" w:rsidP="00632520">
      <w:pPr>
        <w:spacing w:after="0"/>
      </w:pPr>
      <w:r>
        <w:t>Indianerne i Andesbjergene var der dyrkede kartoflerne for at spise dem (sandt)</w:t>
      </w:r>
    </w:p>
    <w:p w:rsidR="00632520" w:rsidRDefault="00632520" w:rsidP="00632520">
      <w:pPr>
        <w:spacing w:after="0"/>
      </w:pPr>
    </w:p>
    <w:p w:rsidR="00632520" w:rsidRDefault="00632520" w:rsidP="00632520">
      <w:pPr>
        <w:spacing w:after="0"/>
      </w:pPr>
      <w:r>
        <w:t>Toppen af en kartoffel er giftig (sandt)</w:t>
      </w:r>
    </w:p>
    <w:p w:rsidR="00632520" w:rsidRDefault="00632520" w:rsidP="00632520">
      <w:pPr>
        <w:spacing w:after="0"/>
      </w:pPr>
    </w:p>
    <w:p w:rsidR="00632520" w:rsidRDefault="00632520" w:rsidP="00632520">
      <w:pPr>
        <w:spacing w:after="0"/>
      </w:pPr>
      <w:r>
        <w:t xml:space="preserve">Hvis man </w:t>
      </w:r>
      <w:proofErr w:type="gramStart"/>
      <w:r>
        <w:t>gemmer bare</w:t>
      </w:r>
      <w:proofErr w:type="gramEnd"/>
      <w:r>
        <w:t xml:space="preserve"> én kartoffel, kan den sætte nye knolde så 1 kartoffel kan blive til 10 kartofler (sandt)</w:t>
      </w:r>
    </w:p>
    <w:p w:rsidR="00632520" w:rsidRDefault="00632520" w:rsidP="00632520">
      <w:pPr>
        <w:spacing w:after="0"/>
      </w:pPr>
    </w:p>
    <w:p w:rsidR="00632520" w:rsidRDefault="00632520" w:rsidP="00632520">
      <w:pPr>
        <w:spacing w:after="0"/>
      </w:pPr>
      <w:r>
        <w:t>Når indianerne fandt guld, smed de det væk, for de mente ikke, at det var noget værd alligevel (falsk)</w:t>
      </w:r>
    </w:p>
    <w:p w:rsidR="00632520" w:rsidRDefault="00632520" w:rsidP="00632520">
      <w:pPr>
        <w:spacing w:after="0"/>
      </w:pPr>
    </w:p>
    <w:p w:rsidR="00632520" w:rsidRDefault="00632520" w:rsidP="00632520">
      <w:pPr>
        <w:spacing w:after="0"/>
      </w:pPr>
      <w:r>
        <w:t>Kejseren af det halve Europa hørte om kartoflen og sendte en masse soldater af sted til Sydamerika for, at de kunne få fat i de dyrebare kartofler (falsk)</w:t>
      </w:r>
    </w:p>
    <w:p w:rsidR="00632520" w:rsidRDefault="00632520" w:rsidP="00632520">
      <w:pPr>
        <w:spacing w:after="0"/>
      </w:pPr>
    </w:p>
    <w:p w:rsidR="00632520" w:rsidRDefault="00632520" w:rsidP="00632520">
      <w:pPr>
        <w:spacing w:after="0"/>
      </w:pPr>
      <w:r>
        <w:t>Man opdagede, at de søfolk, der nægtede at spise kartofler, blev syge, mens dem, der spiste kartoflen, ikke blev det (sandt)</w:t>
      </w:r>
    </w:p>
    <w:p w:rsidR="00632520" w:rsidRDefault="00632520" w:rsidP="00632520">
      <w:pPr>
        <w:spacing w:after="0"/>
      </w:pPr>
    </w:p>
    <w:p w:rsidR="00632520" w:rsidRDefault="00632520" w:rsidP="00632520">
      <w:pPr>
        <w:spacing w:after="0"/>
      </w:pPr>
      <w:r>
        <w:t>Da kartoflen kom til Europa, var alle vildt begejstret for den, og den blev straks en succes (falsk)</w:t>
      </w:r>
    </w:p>
    <w:p w:rsidR="00632520" w:rsidRDefault="00632520" w:rsidP="00632520">
      <w:pPr>
        <w:spacing w:after="0"/>
      </w:pPr>
    </w:p>
    <w:p w:rsidR="00632520" w:rsidRDefault="00632520" w:rsidP="00632520">
      <w:pPr>
        <w:spacing w:after="0"/>
      </w:pPr>
      <w:r>
        <w:t>Udbyttet af kartofler er fire gange så stort som udbyttet af korn (sandt)</w:t>
      </w:r>
    </w:p>
    <w:p w:rsidR="00632520" w:rsidRDefault="00632520" w:rsidP="00632520">
      <w:pPr>
        <w:spacing w:after="0"/>
      </w:pPr>
    </w:p>
    <w:p w:rsidR="00632520" w:rsidRDefault="00632520" w:rsidP="00632520">
      <w:pPr>
        <w:spacing w:after="0"/>
      </w:pPr>
      <w:r>
        <w:t>Mange mente, at kartoflen tilhørte Satan, fordi den voksede under jorden (sandt)</w:t>
      </w:r>
    </w:p>
    <w:p w:rsidR="00632520" w:rsidRDefault="00632520" w:rsidP="00632520">
      <w:pPr>
        <w:spacing w:after="0"/>
      </w:pPr>
    </w:p>
    <w:p w:rsidR="00632520" w:rsidRDefault="00632520" w:rsidP="00632520">
      <w:pPr>
        <w:spacing w:after="0"/>
      </w:pPr>
      <w:r>
        <w:t>Franskmændene begyndte at spise kartofler, fordi de troede, at det var ”kongeligt føde” – altså noget, som var SÅ lækkert, at kun kongen og de rige normalt ville kunne få fingrene i dem (sandt)</w:t>
      </w:r>
    </w:p>
    <w:p w:rsidR="00632520" w:rsidRDefault="00632520" w:rsidP="00632520">
      <w:pPr>
        <w:spacing w:after="0"/>
      </w:pPr>
    </w:p>
    <w:p w:rsidR="00632520" w:rsidRDefault="00632520" w:rsidP="00632520">
      <w:pPr>
        <w:spacing w:after="0"/>
      </w:pPr>
      <w:r>
        <w:t>Napoleon vandt krigen over hele Europa, fordi hans soldater havde lært at lave brændevin på kartofler og dermed var mere modige (falsk)</w:t>
      </w:r>
    </w:p>
    <w:p w:rsidR="00632520" w:rsidRDefault="00632520" w:rsidP="00632520">
      <w:pPr>
        <w:spacing w:after="0"/>
      </w:pPr>
    </w:p>
    <w:p w:rsidR="00632520" w:rsidRDefault="00632520" w:rsidP="00632520">
      <w:pPr>
        <w:spacing w:after="0"/>
      </w:pPr>
      <w:r>
        <w:t>I midten af 1800-tallet opstod der stor hungersnød i Europa, fordi kartoflerne blev smittet med skimmelsvamp (sandt)</w:t>
      </w:r>
    </w:p>
    <w:p w:rsidR="00632520" w:rsidRDefault="00632520" w:rsidP="00632520">
      <w:pPr>
        <w:spacing w:after="0"/>
      </w:pPr>
    </w:p>
    <w:p w:rsidR="00632520" w:rsidRDefault="00632520" w:rsidP="00632520">
      <w:r>
        <w:t>De fleste kartofler i dag danser glade omkring, lige før de skal tilberedes. – Og det er uanset, om de skal koges, steges eller moses (falsk)</w:t>
      </w:r>
    </w:p>
    <w:p w:rsidR="00632520" w:rsidRDefault="00632520" w:rsidP="00632520">
      <w:r>
        <w:br w:type="page"/>
      </w:r>
    </w:p>
    <w:p w:rsidR="00632520" w:rsidRPr="00E473A6" w:rsidRDefault="00632520" w:rsidP="0063252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1b ”Kort til sandt eller falsk”</w:t>
      </w:r>
    </w:p>
    <w:p w:rsidR="00632520" w:rsidRDefault="00632520" w:rsidP="00632520">
      <w:pPr>
        <w:spacing w:after="0"/>
      </w:pPr>
    </w:p>
    <w:p w:rsidR="00632520" w:rsidRDefault="00632520" w:rsidP="00632520">
      <w:pPr>
        <w:spacing w:after="0"/>
      </w:pPr>
    </w:p>
    <w:tbl>
      <w:tblPr>
        <w:tblStyle w:val="Tabel-Gitter"/>
        <w:tblW w:w="0" w:type="auto"/>
        <w:tblLook w:val="04A0" w:firstRow="1" w:lastRow="0" w:firstColumn="1" w:lastColumn="0" w:noHBand="0" w:noVBand="1"/>
      </w:tblPr>
      <w:tblGrid>
        <w:gridCol w:w="4889"/>
        <w:gridCol w:w="4889"/>
      </w:tblGrid>
      <w:tr w:rsidR="00632520" w:rsidTr="00C53BDE">
        <w:tc>
          <w:tcPr>
            <w:tcW w:w="4889" w:type="dxa"/>
            <w:shd w:val="clear" w:color="auto" w:fill="92D050"/>
          </w:tcPr>
          <w:p w:rsidR="00632520" w:rsidRPr="00183697" w:rsidRDefault="00632520" w:rsidP="00C53BDE">
            <w:pPr>
              <w:jc w:val="center"/>
              <w:rPr>
                <w:sz w:val="96"/>
                <w:szCs w:val="96"/>
              </w:rPr>
            </w:pPr>
          </w:p>
          <w:p w:rsidR="00632520" w:rsidRPr="00183697" w:rsidRDefault="00632520" w:rsidP="00C53BDE">
            <w:pPr>
              <w:jc w:val="center"/>
              <w:rPr>
                <w:sz w:val="96"/>
                <w:szCs w:val="96"/>
              </w:rPr>
            </w:pPr>
            <w:r w:rsidRPr="00183697">
              <w:rPr>
                <w:sz w:val="96"/>
                <w:szCs w:val="96"/>
              </w:rPr>
              <w:t>Sandt</w:t>
            </w:r>
          </w:p>
          <w:p w:rsidR="00632520" w:rsidRPr="00183697" w:rsidRDefault="00632520" w:rsidP="00C53BDE">
            <w:pPr>
              <w:jc w:val="center"/>
              <w:rPr>
                <w:sz w:val="96"/>
                <w:szCs w:val="96"/>
              </w:rPr>
            </w:pPr>
          </w:p>
        </w:tc>
        <w:tc>
          <w:tcPr>
            <w:tcW w:w="4889" w:type="dxa"/>
            <w:shd w:val="clear" w:color="auto" w:fill="FF0000"/>
          </w:tcPr>
          <w:p w:rsidR="00632520" w:rsidRPr="00183697" w:rsidRDefault="00632520" w:rsidP="00C53BDE">
            <w:pPr>
              <w:jc w:val="center"/>
              <w:rPr>
                <w:sz w:val="96"/>
                <w:szCs w:val="96"/>
              </w:rPr>
            </w:pPr>
          </w:p>
          <w:p w:rsidR="00632520" w:rsidRPr="00183697" w:rsidRDefault="00632520" w:rsidP="00C53BDE">
            <w:pPr>
              <w:jc w:val="center"/>
              <w:rPr>
                <w:sz w:val="96"/>
                <w:szCs w:val="96"/>
              </w:rPr>
            </w:pPr>
            <w:r w:rsidRPr="00183697">
              <w:rPr>
                <w:sz w:val="96"/>
                <w:szCs w:val="96"/>
              </w:rPr>
              <w:t>Falsk</w:t>
            </w:r>
          </w:p>
        </w:tc>
      </w:tr>
    </w:tbl>
    <w:p w:rsidR="00632520" w:rsidRDefault="00632520" w:rsidP="00632520">
      <w:pPr>
        <w:spacing w:after="0"/>
      </w:pPr>
    </w:p>
    <w:tbl>
      <w:tblPr>
        <w:tblStyle w:val="Tabel-Gitter"/>
        <w:tblW w:w="0" w:type="auto"/>
        <w:tblLook w:val="04A0" w:firstRow="1" w:lastRow="0" w:firstColumn="1" w:lastColumn="0" w:noHBand="0" w:noVBand="1"/>
      </w:tblPr>
      <w:tblGrid>
        <w:gridCol w:w="4889"/>
        <w:gridCol w:w="4889"/>
      </w:tblGrid>
      <w:tr w:rsidR="00632520" w:rsidRPr="00183697" w:rsidTr="00C53BDE">
        <w:tc>
          <w:tcPr>
            <w:tcW w:w="4889" w:type="dxa"/>
            <w:shd w:val="clear" w:color="auto" w:fill="92D050"/>
          </w:tcPr>
          <w:p w:rsidR="00632520" w:rsidRPr="00183697" w:rsidRDefault="00632520" w:rsidP="00C53BDE">
            <w:pPr>
              <w:jc w:val="center"/>
              <w:rPr>
                <w:sz w:val="96"/>
                <w:szCs w:val="96"/>
              </w:rPr>
            </w:pPr>
          </w:p>
          <w:p w:rsidR="00632520" w:rsidRPr="00183697" w:rsidRDefault="00632520" w:rsidP="00C53BDE">
            <w:pPr>
              <w:jc w:val="center"/>
              <w:rPr>
                <w:sz w:val="96"/>
                <w:szCs w:val="96"/>
              </w:rPr>
            </w:pPr>
            <w:r w:rsidRPr="00183697">
              <w:rPr>
                <w:sz w:val="96"/>
                <w:szCs w:val="96"/>
              </w:rPr>
              <w:t>Sandt</w:t>
            </w:r>
          </w:p>
          <w:p w:rsidR="00632520" w:rsidRPr="00183697" w:rsidRDefault="00632520" w:rsidP="00C53BDE">
            <w:pPr>
              <w:jc w:val="center"/>
              <w:rPr>
                <w:sz w:val="96"/>
                <w:szCs w:val="96"/>
              </w:rPr>
            </w:pPr>
          </w:p>
        </w:tc>
        <w:tc>
          <w:tcPr>
            <w:tcW w:w="4889" w:type="dxa"/>
            <w:shd w:val="clear" w:color="auto" w:fill="FF0000"/>
          </w:tcPr>
          <w:p w:rsidR="00632520" w:rsidRPr="00183697" w:rsidRDefault="00632520" w:rsidP="00C53BDE">
            <w:pPr>
              <w:jc w:val="center"/>
              <w:rPr>
                <w:sz w:val="96"/>
                <w:szCs w:val="96"/>
              </w:rPr>
            </w:pPr>
          </w:p>
          <w:p w:rsidR="00632520" w:rsidRPr="00183697" w:rsidRDefault="00632520" w:rsidP="00C53BDE">
            <w:pPr>
              <w:jc w:val="center"/>
              <w:rPr>
                <w:sz w:val="96"/>
                <w:szCs w:val="96"/>
              </w:rPr>
            </w:pPr>
            <w:r w:rsidRPr="00183697">
              <w:rPr>
                <w:sz w:val="96"/>
                <w:szCs w:val="96"/>
              </w:rPr>
              <w:t>Falsk</w:t>
            </w:r>
          </w:p>
        </w:tc>
      </w:tr>
    </w:tbl>
    <w:p w:rsidR="00632520" w:rsidRDefault="00632520" w:rsidP="00632520">
      <w:pPr>
        <w:spacing w:after="0"/>
      </w:pPr>
    </w:p>
    <w:tbl>
      <w:tblPr>
        <w:tblStyle w:val="Tabel-Gitter"/>
        <w:tblW w:w="0" w:type="auto"/>
        <w:tblLook w:val="04A0" w:firstRow="1" w:lastRow="0" w:firstColumn="1" w:lastColumn="0" w:noHBand="0" w:noVBand="1"/>
      </w:tblPr>
      <w:tblGrid>
        <w:gridCol w:w="4889"/>
        <w:gridCol w:w="4889"/>
      </w:tblGrid>
      <w:tr w:rsidR="00632520" w:rsidRPr="00183697" w:rsidTr="00C53BDE">
        <w:tc>
          <w:tcPr>
            <w:tcW w:w="4889" w:type="dxa"/>
            <w:shd w:val="clear" w:color="auto" w:fill="92D050"/>
          </w:tcPr>
          <w:p w:rsidR="00632520" w:rsidRPr="00183697" w:rsidRDefault="00632520" w:rsidP="00C53BDE">
            <w:pPr>
              <w:jc w:val="center"/>
              <w:rPr>
                <w:sz w:val="96"/>
                <w:szCs w:val="96"/>
              </w:rPr>
            </w:pPr>
          </w:p>
          <w:p w:rsidR="00632520" w:rsidRPr="00183697" w:rsidRDefault="00632520" w:rsidP="00C53BDE">
            <w:pPr>
              <w:jc w:val="center"/>
              <w:rPr>
                <w:sz w:val="96"/>
                <w:szCs w:val="96"/>
              </w:rPr>
            </w:pPr>
            <w:r w:rsidRPr="00183697">
              <w:rPr>
                <w:sz w:val="96"/>
                <w:szCs w:val="96"/>
              </w:rPr>
              <w:t>Sandt</w:t>
            </w:r>
          </w:p>
          <w:p w:rsidR="00632520" w:rsidRPr="00183697" w:rsidRDefault="00632520" w:rsidP="00C53BDE">
            <w:pPr>
              <w:jc w:val="center"/>
              <w:rPr>
                <w:sz w:val="96"/>
                <w:szCs w:val="96"/>
              </w:rPr>
            </w:pPr>
          </w:p>
        </w:tc>
        <w:tc>
          <w:tcPr>
            <w:tcW w:w="4889" w:type="dxa"/>
            <w:shd w:val="clear" w:color="auto" w:fill="FF0000"/>
          </w:tcPr>
          <w:p w:rsidR="00632520" w:rsidRPr="00183697" w:rsidRDefault="00632520" w:rsidP="00C53BDE">
            <w:pPr>
              <w:jc w:val="center"/>
              <w:rPr>
                <w:sz w:val="96"/>
                <w:szCs w:val="96"/>
              </w:rPr>
            </w:pPr>
          </w:p>
          <w:p w:rsidR="00632520" w:rsidRPr="00183697" w:rsidRDefault="00632520" w:rsidP="00C53BDE">
            <w:pPr>
              <w:jc w:val="center"/>
              <w:rPr>
                <w:sz w:val="96"/>
                <w:szCs w:val="96"/>
              </w:rPr>
            </w:pPr>
            <w:r w:rsidRPr="00183697">
              <w:rPr>
                <w:sz w:val="96"/>
                <w:szCs w:val="96"/>
              </w:rPr>
              <w:t>Falsk</w:t>
            </w:r>
          </w:p>
        </w:tc>
      </w:tr>
    </w:tbl>
    <w:p w:rsidR="00632520" w:rsidRDefault="00632520" w:rsidP="00632520"/>
    <w:p w:rsidR="00632520" w:rsidRDefault="00632520" w:rsidP="00632520">
      <w:r>
        <w:br w:type="page"/>
      </w:r>
    </w:p>
    <w:p w:rsidR="00632520" w:rsidRPr="00E473A6" w:rsidRDefault="00632520" w:rsidP="0063252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2 Kartoflen i Danmark</w:t>
      </w:r>
    </w:p>
    <w:p w:rsidR="00632520" w:rsidRDefault="00632520" w:rsidP="00632520">
      <w:pPr>
        <w:spacing w:after="0"/>
      </w:pPr>
    </w:p>
    <w:p w:rsidR="00632520" w:rsidRDefault="00632520" w:rsidP="00632520">
      <w:pPr>
        <w:spacing w:after="0"/>
      </w:pPr>
      <w:r>
        <w:t>Dine forældre eller bedsteforældre kan måske huske, at de som barn var med til at tage kartofler op i efterårsferien. Dengang hed ferien nemlig ”kartoffelferien”. Hvis de har prøvet det, så kan de sikkert også fortælle, at det var et ret hårdt arbejde. Det er ikke som i dag, hvor man har maskiner, der klarer det meste af arbejdet med at tage kartoflerne op og sortere dem. Men hvorfor har der egentligt været en kartoffelferie og hvad gik den ud på?</w:t>
      </w:r>
    </w:p>
    <w:p w:rsidR="00632520" w:rsidRDefault="00632520" w:rsidP="00632520">
      <w:pPr>
        <w:spacing w:after="0"/>
      </w:pPr>
    </w:p>
    <w:p w:rsidR="00632520" w:rsidRDefault="00632520" w:rsidP="00632520">
      <w:pPr>
        <w:spacing w:after="0"/>
      </w:pPr>
      <w:r>
        <w:rPr>
          <w:noProof/>
          <w:lang w:eastAsia="da-DK"/>
        </w:rPr>
        <mc:AlternateContent>
          <mc:Choice Requires="wps">
            <w:drawing>
              <wp:anchor distT="45720" distB="45720" distL="114300" distR="114300" simplePos="0" relativeHeight="251659264" behindDoc="0" locked="0" layoutInCell="1" allowOverlap="1" wp14:anchorId="1842CF12" wp14:editId="560E9D49">
                <wp:simplePos x="0" y="0"/>
                <wp:positionH relativeFrom="column">
                  <wp:posOffset>32385</wp:posOffset>
                </wp:positionH>
                <wp:positionV relativeFrom="paragraph">
                  <wp:posOffset>392430</wp:posOffset>
                </wp:positionV>
                <wp:extent cx="5943600" cy="4533900"/>
                <wp:effectExtent l="0" t="0" r="19050"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w="9525">
                          <a:solidFill>
                            <a:srgbClr val="000000"/>
                          </a:solidFill>
                          <a:miter lim="800000"/>
                          <a:headEnd/>
                          <a:tailEnd/>
                        </a:ln>
                      </wps:spPr>
                      <wps:txbx>
                        <w:txbxContent>
                          <w:p w:rsidR="00632520" w:rsidRDefault="00632520" w:rsidP="00632520">
                            <w:r>
                              <w:t>"Det var vådt, koldt og modbydeligt. Ikke andet end en sur pligt, der bare skulle overstås," siger hun ved tanken om de efterårsferier under krigen, hvor hun samlede kartofler for en skilling så beskeden, at hun i dag knap kan huske, hvad pengene gik til.</w:t>
                            </w:r>
                          </w:p>
                          <w:p w:rsidR="00632520" w:rsidRPr="005C41E7" w:rsidRDefault="00632520" w:rsidP="00632520">
                            <w:pPr>
                              <w:rPr>
                                <w:strike/>
                              </w:rPr>
                            </w:pPr>
                            <w:r>
                              <w:t>Da Herdis Seider var 10 år gammel, flyttede hun med sin mor væk fra bedsteforældrenes gård nær Klokkerholm i Nordjylland, men hun hjalp stadigvæk til i højsæsonen, for der var ikke mange andre muligheder for at tjene lommepenge under krigen. Om sommeren gravede hun tørv på heden. I minderne fra arbejdet der, husker hun duften af bier og blomster og husker, hvordan hun i solskin spiste den medbragte madpakke. Men minderne fra kartoffelferien er anderledes. I disse minder er markene grå og mørke. Regnen silede ned, det var koldt og modbydeligt.</w:t>
                            </w:r>
                          </w:p>
                          <w:p w:rsidR="00632520" w:rsidRDefault="00632520" w:rsidP="00632520">
                            <w:r>
                              <w:t>Arbejdet begyndte, når dagslyset tillod det, og det var også solen, der satte punktum om aftenen. Primært afbrudt af en pause midt på dagen, hvor mors rugbrødsmadder med medister og frikadelle blev skyllet ned med kaffe fra termokanden i ly af laden sammen med den håndfuld klassekammerater, der også brugte ferien på at få jord under neglene.</w:t>
                            </w:r>
                          </w:p>
                          <w:p w:rsidR="00632520" w:rsidRDefault="00632520" w:rsidP="00632520">
                            <w:r>
                              <w:t>"Vi kendte hinanden fra skolen, men jeg mindes ikke, at vi hyggede os. Det var et rigtigt møgarbejde, og om aftenen skyndte vi os bare hjem til den lune rede. Men sådan var det måske bare under krigen. Det var ikke glade dage," siger Herdis Seider, som tilhører den næstsidste generation af børn i kartoffelmarkerne.</w:t>
                            </w:r>
                          </w:p>
                          <w:p w:rsidR="00632520" w:rsidRDefault="00632520" w:rsidP="00632520">
                            <w:r>
                              <w:t xml:space="preserve">Kilde: </w:t>
                            </w:r>
                            <w:r w:rsidRPr="00E867EE">
                              <w:t>http://www.kristeligt-dagblad.dk/historie/historie-kartoffelferien-var-v%C3%A5d-kold-og-modbydelig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2.55pt;margin-top:30.9pt;width:468pt;height:3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">
                <v:textbox>
                  <w:txbxContent>
                    <w:p w:rsidR="00632520" w:rsidRDefault="00632520" w:rsidP="00632520">
                      <w:r>
                        <w:t>"Det var vådt, koldt og modbydeligt. Ikke andet end en sur pligt, der bare skulle overstås," siger hun ved tanken om de efterårsferier under krigen, hvor hun samlede kartofler for en skilling så beskeden, at hun i dag knap kan huske, hvad pengene gik til.</w:t>
                      </w:r>
                    </w:p>
                    <w:p w:rsidR="00632520" w:rsidRPr="005C41E7" w:rsidRDefault="00632520" w:rsidP="00632520">
                      <w:pPr>
                        <w:rPr>
                          <w:strike/>
                        </w:rPr>
                      </w:pPr>
                      <w:r>
                        <w:t>Da Herdis Seider var 10 år gammel, flyttede hun med sin mor væk fra bedsteforældrenes gård nær Klokkerholm i Nordjylland, men hun hjalp stadigvæk til i højsæsonen, for der var ikke mange andre muligheder for at tjene lommepenge under krigen. Om sommeren gravede hun tørv på heden. I minderne fra arbejdet der, husker hun duften af bier og blomster og husker, hvordan hun i solskin spiste den medbragte madpakke. Men minderne fra kartoffelferien er anderledes. I disse minder er markene grå og mørke. Regnen silede ned, det var koldt og modbydeligt.</w:t>
                      </w:r>
                    </w:p>
                    <w:p w:rsidR="00632520" w:rsidRDefault="00632520" w:rsidP="00632520">
                      <w:r>
                        <w:t>Arbejdet begyndte, når dagslyset tillod det, og det var også solen, der satte punktum om aftenen. Primært afbrudt af en pause midt på dagen, hvor mors rugbrødsmadder med medister og frikadelle blev skyllet ned med kaffe fra termokanden i ly af laden sammen med den håndfuld klassekammerater, der også brugte ferien på at få jord under neglene.</w:t>
                      </w:r>
                    </w:p>
                    <w:p w:rsidR="00632520" w:rsidRDefault="00632520" w:rsidP="00632520">
                      <w:r>
                        <w:t>"Vi kendte hinanden fra skolen, men jeg mindes ikke, at vi hyggede os. Det var et rigtigt møgarbejde, og om aftenen skyndte vi os bare hjem til den lune rede. Men sådan var det måske bare under krigen. Det var ikke glade dage," siger Herdis Seider, som tilhører den næstsidste generation af børn i kartoffelmarkerne.</w:t>
                      </w:r>
                    </w:p>
                    <w:p w:rsidR="00632520" w:rsidRDefault="00632520" w:rsidP="00632520">
                      <w:r>
                        <w:t xml:space="preserve">Kilde: </w:t>
                      </w:r>
                      <w:r w:rsidRPr="00E867EE">
                        <w:t>http://www.kristeligt-dagblad.dk/historie/historie-kartoffelferien-var-v%C3%A5d-kold-og-modbydelig</w:t>
                      </w:r>
                    </w:p>
                  </w:txbxContent>
                </v:textbox>
                <w10:wrap type="square"/>
              </v:shape>
            </w:pict>
          </mc:Fallback>
        </mc:AlternateContent>
      </w:r>
      <w:r>
        <w:t>Her kan du læse en beretning fra en, som husker arbejdet i markerne:</w:t>
      </w:r>
    </w:p>
    <w:p w:rsidR="00632520" w:rsidRDefault="00632520" w:rsidP="00632520">
      <w:pPr>
        <w:spacing w:after="0"/>
      </w:pPr>
    </w:p>
    <w:p w:rsidR="00632520" w:rsidRDefault="00632520" w:rsidP="00632520">
      <w:pPr>
        <w:spacing w:after="0"/>
      </w:pPr>
      <w:r>
        <w:t>Da spanierne havde bragt kartoflen til Europa fra de Sydamerikanske Andesbjerge, blev den ikke en succes med det samme. Faktisk gik der et par hundrede år, før kartoflen blev en populær spise. Det var der flere grunde til. Nogle mente, at kartoflen var ond fordi den voksede under jorden, og andre anede bare ikke, at kartoflen skulle koges. I lang tid brugte man derfor kartofler til at fodre grise med.</w:t>
      </w:r>
    </w:p>
    <w:p w:rsidR="00632520" w:rsidRDefault="00632520" w:rsidP="00632520">
      <w:pPr>
        <w:spacing w:after="0"/>
      </w:pPr>
    </w:p>
    <w:p w:rsidR="00632520" w:rsidRPr="00870433" w:rsidRDefault="00632520" w:rsidP="00632520">
      <w:pPr>
        <w:spacing w:after="0"/>
        <w:rPr>
          <w:i/>
        </w:rPr>
      </w:pPr>
      <w:r>
        <w:lastRenderedPageBreak/>
        <w:t>Præsten Laurits Minis skrev i sin dagbog i slutningen af 1700-tallet at: ”</w:t>
      </w:r>
      <w:r w:rsidRPr="00870433">
        <w:rPr>
          <w:i/>
        </w:rPr>
        <w:t>Det måske ville være nemmere at indføre en ny religion end at indføre kartofler hos bønderne</w:t>
      </w:r>
      <w:r>
        <w:rPr>
          <w:i/>
        </w:rPr>
        <w:t>”</w:t>
      </w:r>
      <w:r>
        <w:t>. En anden præst skrev i samme periode: ”</w:t>
      </w:r>
      <w:r w:rsidRPr="00870433">
        <w:rPr>
          <w:i/>
        </w:rPr>
        <w:t>I mit Sogn er der Gud være lovet ingen så fattige, at de er nødig at spise Kartofler. ”</w:t>
      </w:r>
    </w:p>
    <w:p w:rsidR="00632520" w:rsidRDefault="00632520" w:rsidP="00632520">
      <w:pPr>
        <w:spacing w:after="0"/>
      </w:pPr>
    </w:p>
    <w:p w:rsidR="00632520" w:rsidRDefault="00632520" w:rsidP="00632520">
      <w:pPr>
        <w:spacing w:after="0"/>
      </w:pPr>
      <w:r>
        <w:t>Senere opdagede overklassen, de fine og rige, at kartoflen var en god spise, og at den gav god næring.</w:t>
      </w:r>
    </w:p>
    <w:p w:rsidR="00632520" w:rsidRDefault="00632520" w:rsidP="00632520">
      <w:pPr>
        <w:spacing w:after="0"/>
      </w:pPr>
      <w:r>
        <w:t>Derfor gjorde de en masse for at få bønderne til at spise kartofler. F.eks. sørgede man for, at bønderne så, hvordan de fine og rige selv spiste kartofler.  Stille og roligt begyndte kartoflen at komme ind i bøndernes hverdag, og fra midten af 1800-tallet afløste kartoflerne brødet som det vigtigste i et måltid.</w:t>
      </w:r>
    </w:p>
    <w:p w:rsidR="00632520" w:rsidRDefault="00632520" w:rsidP="00632520">
      <w:pPr>
        <w:spacing w:after="0"/>
      </w:pPr>
    </w:p>
    <w:p w:rsidR="00632520" w:rsidRDefault="00632520" w:rsidP="00632520">
      <w:pPr>
        <w:spacing w:after="0"/>
      </w:pPr>
      <w:r>
        <w:t>I Danmark besluttede kongen, Frederik den 6., i 1814 at alle børn i Danmark skulle gå i skole. Men der var stor forskel på, hvor meget man skulle gå i skole. Boede man i byerne gik man i skole hver dag mandag til lørdag, men hvis man boede på landet, gik man kun i skole hver anden dag dvs. mandag, onsdag og fredag eller tirsdag, torsdag og lørdag. Grunden til, at børnene på landet skulle gå mindre i skole, var, at man vidste, at deres forældre havde hårdt brug for deres hjælp på gården – ikke mindst, når der skulle sås og høstes.</w:t>
      </w:r>
    </w:p>
    <w:p w:rsidR="00632520" w:rsidRDefault="00632520" w:rsidP="00632520">
      <w:pPr>
        <w:spacing w:after="0"/>
      </w:pPr>
    </w:p>
    <w:p w:rsidR="00632520" w:rsidRDefault="00632520" w:rsidP="00632520">
      <w:pPr>
        <w:spacing w:after="0"/>
      </w:pPr>
      <w:r>
        <w:t>Derfor besluttede man i 1823, at det var okay, at børnene blev hjemme fra skole, når kartoflerne skulle op af jorden. Det gav mening, at dette netop blev besluttet i 1820´erne, for det var omkring dette tidspunkt, at danskerne for alvor var begyndt at spise kartofler. Danmark var nemlig blevet meget fattig og kartoflen var billig at producere. Ved en såkaldt landbrugstælling i 1837 kunne man se, at der blev dyrket kartofler overalt i Danmark.</w:t>
      </w:r>
    </w:p>
    <w:p w:rsidR="00632520" w:rsidRDefault="00632520" w:rsidP="00632520">
      <w:pPr>
        <w:spacing w:after="0"/>
      </w:pPr>
    </w:p>
    <w:p w:rsidR="00632520" w:rsidRDefault="00632520" w:rsidP="00632520">
      <w:pPr>
        <w:spacing w:after="0"/>
      </w:pPr>
      <w:r>
        <w:t>Da kartofler nemt kan rådne eller tage skade af frost, var det vigtigt, at alle hjalp til, så høsten ikke gik tabt. Høsten foregik ved, at en voksen, som regel faderen eller en karl, gik gennem kartoffelrækkerne med en hest og en plov, der skubbede kartoflerne op ad jorden. Bag dem kravlede børn ned til 6-års alderen efter ploven og samlede kartoflerne op. Det har været meget hårdt arbejde. Prøv selv at tænke dig, hvordan det må være at ligge på knæene og samle kartofler timer hver dag.</w:t>
      </w:r>
    </w:p>
    <w:p w:rsidR="00632520" w:rsidRDefault="00632520" w:rsidP="00632520">
      <w:pPr>
        <w:spacing w:after="0"/>
      </w:pPr>
    </w:p>
    <w:p w:rsidR="00632520" w:rsidRDefault="00632520" w:rsidP="00632520">
      <w:pPr>
        <w:spacing w:after="0"/>
      </w:pPr>
      <w:r>
        <w:t>I 1899 lavede man reglen om. Det var lidt for nemt for forældrene at holde deres børn hjemme med den undskyldning, at de skulle hjælpe med kartofler, og det var meget vanskeligt for lærerne at forberede undervisning, når eleverne på skift var væk fra skolen. Derfor indførte man, at alle elever havde fri i uge 42, hvor de så kunne hjælpe med kartoflerne. Så var det slut med at pjække fra skole for at hjælpe med andre ting på gården. Efterhånden som landbruget udviklede sig, og der kom maskiner til,</w:t>
      </w:r>
      <w:r w:rsidRPr="00E867EE">
        <w:t xml:space="preserve"> blev kartoffelferien efterhånden til en afslapningsferie.</w:t>
      </w:r>
    </w:p>
    <w:p w:rsidR="00632520" w:rsidRDefault="00632520" w:rsidP="00632520">
      <w:pPr>
        <w:spacing w:after="0"/>
      </w:pPr>
    </w:p>
    <w:p w:rsidR="00632520" w:rsidRPr="002F3C25" w:rsidRDefault="00632520" w:rsidP="00632520">
      <w:pPr>
        <w:spacing w:after="0"/>
        <w:rPr>
          <w:b/>
        </w:rPr>
      </w:pPr>
      <w:r w:rsidRPr="002F3C25">
        <w:rPr>
          <w:b/>
        </w:rPr>
        <w:t>Skriftlig opgave</w:t>
      </w:r>
    </w:p>
    <w:p w:rsidR="00632520" w:rsidRDefault="00632520" w:rsidP="00632520">
      <w:pPr>
        <w:pStyle w:val="Listeafsnit"/>
        <w:numPr>
          <w:ilvl w:val="0"/>
          <w:numId w:val="4"/>
        </w:numPr>
        <w:spacing w:after="0"/>
      </w:pPr>
      <w:r>
        <w:t>Fortæl med dine egne ord, hvorfor ferien i uge 42 hedder kartoffelferien, og hvad den tidligere er blevet brugt til.</w:t>
      </w:r>
    </w:p>
    <w:p w:rsidR="00632520" w:rsidRDefault="00632520" w:rsidP="00632520">
      <w:pPr>
        <w:pStyle w:val="Listeafsnit"/>
        <w:numPr>
          <w:ilvl w:val="0"/>
          <w:numId w:val="4"/>
        </w:numPr>
        <w:spacing w:after="0"/>
      </w:pPr>
      <w:r>
        <w:t>Fortæl med dine egne ord, hvornår og hvorfor kartoflen blev populær i Danmark.</w:t>
      </w:r>
    </w:p>
    <w:p w:rsidR="0027575F" w:rsidRDefault="00B853F7" w:rsidP="00632520"/>
    <w:sectPr w:rsidR="0027575F" w:rsidSect="00632520">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B3379"/>
    <w:multiLevelType w:val="hybridMultilevel"/>
    <w:tmpl w:val="B7BAD0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20"/>
    <w:rsid w:val="000E5E8C"/>
    <w:rsid w:val="0031718B"/>
    <w:rsid w:val="004F7453"/>
    <w:rsid w:val="00632520"/>
    <w:rsid w:val="00B853F7"/>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6325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32520"/>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632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632520"/>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632520"/>
    <w:rPr>
      <w:rFonts w:eastAsiaTheme="minorEastAsia"/>
      <w:sz w:val="18"/>
      <w:lang w:eastAsia="da-DK"/>
    </w:rPr>
  </w:style>
  <w:style w:type="paragraph" w:styleId="Listeafsnit">
    <w:name w:val="List Paragraph"/>
    <w:basedOn w:val="Normal"/>
    <w:uiPriority w:val="34"/>
    <w:qFormat/>
    <w:rsid w:val="00632520"/>
    <w:pPr>
      <w:ind w:left="720"/>
      <w:contextualSpacing/>
    </w:pPr>
  </w:style>
  <w:style w:type="paragraph" w:styleId="Opstilling-punkttegn">
    <w:name w:val="List Bullet"/>
    <w:basedOn w:val="Normal"/>
    <w:uiPriority w:val="99"/>
    <w:semiHidden/>
    <w:unhideWhenUsed/>
    <w:rsid w:val="00632520"/>
    <w:pPr>
      <w:ind w:left="360" w:hanging="360"/>
      <w:contextualSpacing/>
    </w:pPr>
  </w:style>
  <w:style w:type="character" w:styleId="Hyperlink">
    <w:name w:val="Hyperlink"/>
    <w:basedOn w:val="Standardskrifttypeiafsnit"/>
    <w:uiPriority w:val="99"/>
    <w:unhideWhenUsed/>
    <w:rsid w:val="006325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6325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32520"/>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632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632520"/>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632520"/>
    <w:rPr>
      <w:rFonts w:eastAsiaTheme="minorEastAsia"/>
      <w:sz w:val="18"/>
      <w:lang w:eastAsia="da-DK"/>
    </w:rPr>
  </w:style>
  <w:style w:type="paragraph" w:styleId="Listeafsnit">
    <w:name w:val="List Paragraph"/>
    <w:basedOn w:val="Normal"/>
    <w:uiPriority w:val="34"/>
    <w:qFormat/>
    <w:rsid w:val="00632520"/>
    <w:pPr>
      <w:ind w:left="720"/>
      <w:contextualSpacing/>
    </w:pPr>
  </w:style>
  <w:style w:type="paragraph" w:styleId="Opstilling-punkttegn">
    <w:name w:val="List Bullet"/>
    <w:basedOn w:val="Normal"/>
    <w:uiPriority w:val="99"/>
    <w:semiHidden/>
    <w:unhideWhenUsed/>
    <w:rsid w:val="00632520"/>
    <w:pPr>
      <w:ind w:left="360" w:hanging="360"/>
      <w:contextualSpacing/>
    </w:pPr>
  </w:style>
  <w:style w:type="character" w:styleId="Hyperlink">
    <w:name w:val="Hyperlink"/>
    <w:basedOn w:val="Standardskrifttypeiafsnit"/>
    <w:uiPriority w:val="99"/>
    <w:unhideWhenUsed/>
    <w:rsid w:val="00632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steligt-dagblad.dk/historie/historie-kartoffelferien-var-v%C3%A5d-kold-og-modbydelig" TargetMode="External"/><Relationship Id="rId3" Type="http://schemas.microsoft.com/office/2007/relationships/stylesWithEffects" Target="stylesWithEffects.xml"/><Relationship Id="rId7" Type="http://schemas.openxmlformats.org/officeDocument/2006/relationships/hyperlink" Target="https://da.wikipedia.org/wiki/Kartoff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toffelmuseum.dk/kartoflens_historie.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1194</Words>
  <Characters>7287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Stine Redsted Jørgensen</cp:lastModifiedBy>
  <cp:revision>2</cp:revision>
  <cp:lastPrinted>2016-08-23T07:56:00Z</cp:lastPrinted>
  <dcterms:created xsi:type="dcterms:W3CDTF">2016-08-23T07:56:00Z</dcterms:created>
  <dcterms:modified xsi:type="dcterms:W3CDTF">2018-09-24T07:49:00Z</dcterms:modified>
</cp:coreProperties>
</file>