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96A" w:rsidRDefault="0000096A" w:rsidP="0000096A">
      <w:pPr>
        <w:pStyle w:val="Titel"/>
      </w:pPr>
      <w:r>
        <w:t>Lektionsplan: Skiltekrig i grænselandet</w:t>
      </w:r>
    </w:p>
    <w:tbl>
      <w:tblPr>
        <w:tblStyle w:val="Tabel-Gitter"/>
        <w:tblW w:w="15452" w:type="dxa"/>
        <w:tblInd w:w="-743" w:type="dxa"/>
        <w:tblLook w:val="04A0" w:firstRow="1" w:lastRow="0" w:firstColumn="1" w:lastColumn="0" w:noHBand="0" w:noVBand="1"/>
      </w:tblPr>
      <w:tblGrid>
        <w:gridCol w:w="872"/>
        <w:gridCol w:w="2531"/>
        <w:gridCol w:w="2977"/>
        <w:gridCol w:w="2551"/>
        <w:gridCol w:w="3827"/>
        <w:gridCol w:w="2694"/>
      </w:tblGrid>
      <w:tr w:rsidR="0000096A" w:rsidTr="00FB2478">
        <w:tc>
          <w:tcPr>
            <w:tcW w:w="15452" w:type="dxa"/>
            <w:gridSpan w:val="6"/>
          </w:tcPr>
          <w:p w:rsidR="0000096A" w:rsidRPr="00A01171" w:rsidRDefault="0000096A" w:rsidP="00FB2478">
            <w:pPr>
              <w:jc w:val="center"/>
              <w:rPr>
                <w:b/>
                <w:sz w:val="32"/>
                <w:szCs w:val="32"/>
              </w:rPr>
            </w:pPr>
            <w:r>
              <w:rPr>
                <w:b/>
                <w:sz w:val="32"/>
                <w:szCs w:val="32"/>
              </w:rPr>
              <w:t>Lektionsplan</w:t>
            </w:r>
          </w:p>
        </w:tc>
      </w:tr>
      <w:tr w:rsidR="0000096A" w:rsidTr="00FB2478">
        <w:tc>
          <w:tcPr>
            <w:tcW w:w="872" w:type="dxa"/>
          </w:tcPr>
          <w:p w:rsidR="0000096A" w:rsidRPr="00A01171" w:rsidRDefault="0000096A" w:rsidP="00FB2478">
            <w:pPr>
              <w:rPr>
                <w:sz w:val="16"/>
                <w:szCs w:val="16"/>
              </w:rPr>
            </w:pPr>
            <w:r w:rsidRPr="002B6723">
              <w:rPr>
                <w:b/>
                <w:sz w:val="24"/>
                <w:szCs w:val="24"/>
              </w:rPr>
              <w:t>Modul</w:t>
            </w:r>
          </w:p>
        </w:tc>
        <w:tc>
          <w:tcPr>
            <w:tcW w:w="2531" w:type="dxa"/>
          </w:tcPr>
          <w:p w:rsidR="0000096A" w:rsidRPr="00A01171" w:rsidRDefault="0000096A" w:rsidP="00FB2478">
            <w:pPr>
              <w:rPr>
                <w:b/>
              </w:rPr>
            </w:pPr>
            <w:r w:rsidRPr="002B6723">
              <w:rPr>
                <w:b/>
                <w:sz w:val="24"/>
                <w:szCs w:val="24"/>
              </w:rPr>
              <w:t>Indholdsmæssigt fokus</w:t>
            </w:r>
          </w:p>
        </w:tc>
        <w:tc>
          <w:tcPr>
            <w:tcW w:w="2977" w:type="dxa"/>
          </w:tcPr>
          <w:p w:rsidR="0000096A" w:rsidRDefault="0000096A" w:rsidP="00FB2478">
            <w:r w:rsidRPr="00E10F0D">
              <w:rPr>
                <w:b/>
                <w:sz w:val="24"/>
                <w:szCs w:val="24"/>
              </w:rPr>
              <w:t>Færdighedsmål</w:t>
            </w:r>
          </w:p>
        </w:tc>
        <w:tc>
          <w:tcPr>
            <w:tcW w:w="2551" w:type="dxa"/>
          </w:tcPr>
          <w:p w:rsidR="0000096A" w:rsidRDefault="0000096A" w:rsidP="00FB2478">
            <w:r w:rsidRPr="00E10F0D">
              <w:rPr>
                <w:b/>
                <w:sz w:val="24"/>
                <w:szCs w:val="24"/>
              </w:rPr>
              <w:t>Læringsmål</w:t>
            </w:r>
          </w:p>
        </w:tc>
        <w:tc>
          <w:tcPr>
            <w:tcW w:w="3827" w:type="dxa"/>
          </w:tcPr>
          <w:p w:rsidR="0000096A" w:rsidRDefault="0000096A" w:rsidP="00FB2478">
            <w:r>
              <w:rPr>
                <w:b/>
                <w:sz w:val="24"/>
                <w:szCs w:val="24"/>
              </w:rPr>
              <w:t>Undervisningsa</w:t>
            </w:r>
            <w:r w:rsidRPr="00E10F0D">
              <w:rPr>
                <w:b/>
                <w:sz w:val="24"/>
                <w:szCs w:val="24"/>
              </w:rPr>
              <w:t>ktivitet</w:t>
            </w:r>
          </w:p>
        </w:tc>
        <w:tc>
          <w:tcPr>
            <w:tcW w:w="2694" w:type="dxa"/>
          </w:tcPr>
          <w:p w:rsidR="0000096A" w:rsidRPr="001F0896" w:rsidRDefault="0000096A" w:rsidP="00FB2478">
            <w:pPr>
              <w:rPr>
                <w:b/>
                <w:sz w:val="24"/>
                <w:szCs w:val="24"/>
              </w:rPr>
            </w:pPr>
            <w:r w:rsidRPr="001F0896">
              <w:rPr>
                <w:b/>
                <w:sz w:val="24"/>
                <w:szCs w:val="24"/>
              </w:rPr>
              <w:t>Tegn på læring</w:t>
            </w:r>
          </w:p>
          <w:p w:rsidR="0000096A" w:rsidRDefault="0000096A" w:rsidP="00FB2478"/>
        </w:tc>
      </w:tr>
      <w:tr w:rsidR="0000096A" w:rsidTr="00FB2478">
        <w:tc>
          <w:tcPr>
            <w:tcW w:w="872" w:type="dxa"/>
          </w:tcPr>
          <w:p w:rsidR="0000096A" w:rsidRDefault="0000096A" w:rsidP="00FB2478">
            <w:pPr>
              <w:rPr>
                <w:sz w:val="20"/>
              </w:rPr>
            </w:pPr>
            <w:r>
              <w:rPr>
                <w:sz w:val="20"/>
              </w:rPr>
              <w:t>1</w:t>
            </w:r>
          </w:p>
          <w:p w:rsidR="0000096A" w:rsidRPr="00A01171" w:rsidRDefault="0000096A" w:rsidP="00FB2478">
            <w:pPr>
              <w:rPr>
                <w:sz w:val="20"/>
              </w:rPr>
            </w:pPr>
            <w:r>
              <w:rPr>
                <w:sz w:val="20"/>
              </w:rPr>
              <w:t xml:space="preserve">(1 </w:t>
            </w:r>
            <w:proofErr w:type="spellStart"/>
            <w:r>
              <w:rPr>
                <w:sz w:val="20"/>
              </w:rPr>
              <w:t>lekt</w:t>
            </w:r>
            <w:proofErr w:type="spellEnd"/>
            <w:r>
              <w:rPr>
                <w:sz w:val="20"/>
              </w:rPr>
              <w:t>.)</w:t>
            </w:r>
          </w:p>
        </w:tc>
        <w:tc>
          <w:tcPr>
            <w:tcW w:w="2531" w:type="dxa"/>
          </w:tcPr>
          <w:p w:rsidR="0000096A" w:rsidRPr="00A01171" w:rsidRDefault="0000096A" w:rsidP="00FB2478">
            <w:pPr>
              <w:rPr>
                <w:sz w:val="20"/>
              </w:rPr>
            </w:pPr>
            <w:r>
              <w:rPr>
                <w:sz w:val="20"/>
              </w:rPr>
              <w:t>Refleksionsøvelse 1</w:t>
            </w:r>
          </w:p>
        </w:tc>
        <w:tc>
          <w:tcPr>
            <w:tcW w:w="2977" w:type="dxa"/>
          </w:tcPr>
          <w:p w:rsidR="0000096A" w:rsidRPr="00396273" w:rsidRDefault="0000096A" w:rsidP="00FB2478">
            <w:pPr>
              <w:pStyle w:val="Tabel-opstilling-punkttegn"/>
              <w:rPr>
                <w:sz w:val="20"/>
                <w:szCs w:val="20"/>
              </w:rPr>
            </w:pPr>
            <w:r w:rsidRPr="00396273">
              <w:rPr>
                <w:sz w:val="20"/>
                <w:szCs w:val="20"/>
              </w:rPr>
              <w:t>Eleven kan diskutere kulturs betydning for individer og grupper</w:t>
            </w:r>
            <w:r>
              <w:rPr>
                <w:sz w:val="20"/>
                <w:szCs w:val="20"/>
              </w:rPr>
              <w:t xml:space="preserve"> (samfundsfag).</w:t>
            </w:r>
          </w:p>
          <w:p w:rsidR="0000096A" w:rsidRPr="00396273" w:rsidRDefault="0000096A" w:rsidP="00FB2478">
            <w:pPr>
              <w:rPr>
                <w:sz w:val="20"/>
                <w:szCs w:val="20"/>
              </w:rPr>
            </w:pPr>
          </w:p>
        </w:tc>
        <w:tc>
          <w:tcPr>
            <w:tcW w:w="2551" w:type="dxa"/>
          </w:tcPr>
          <w:p w:rsidR="0000096A" w:rsidRDefault="0000096A" w:rsidP="00FB2478">
            <w:pPr>
              <w:rPr>
                <w:sz w:val="20"/>
              </w:rPr>
            </w:pPr>
            <w:r>
              <w:rPr>
                <w:sz w:val="20"/>
              </w:rPr>
              <w:t>Eleven kan</w:t>
            </w:r>
          </w:p>
          <w:p w:rsidR="0000096A" w:rsidRDefault="0000096A" w:rsidP="0000096A">
            <w:pPr>
              <w:pStyle w:val="Listeafsnit"/>
              <w:numPr>
                <w:ilvl w:val="0"/>
                <w:numId w:val="1"/>
              </w:numPr>
              <w:ind w:left="176" w:hanging="176"/>
              <w:rPr>
                <w:sz w:val="20"/>
              </w:rPr>
            </w:pPr>
            <w:r>
              <w:rPr>
                <w:sz w:val="20"/>
              </w:rPr>
              <w:t>Reflektere over nutidige dilemmaer i samfundet og diskutere disse med andre</w:t>
            </w:r>
          </w:p>
          <w:p w:rsidR="0000096A" w:rsidRPr="00A01171" w:rsidRDefault="0000096A" w:rsidP="00FB2478">
            <w:pPr>
              <w:pStyle w:val="Listeafsnit"/>
              <w:ind w:left="176"/>
              <w:rPr>
                <w:sz w:val="20"/>
              </w:rPr>
            </w:pPr>
          </w:p>
        </w:tc>
        <w:tc>
          <w:tcPr>
            <w:tcW w:w="3827" w:type="dxa"/>
          </w:tcPr>
          <w:p w:rsidR="0000096A" w:rsidRPr="00A02292" w:rsidRDefault="0000096A" w:rsidP="0000096A">
            <w:pPr>
              <w:pStyle w:val="Listeafsnit"/>
              <w:numPr>
                <w:ilvl w:val="0"/>
                <w:numId w:val="1"/>
              </w:numPr>
              <w:ind w:left="176" w:hanging="176"/>
              <w:rPr>
                <w:sz w:val="20"/>
                <w:szCs w:val="20"/>
              </w:rPr>
            </w:pPr>
            <w:r w:rsidRPr="00102FAE">
              <w:rPr>
                <w:sz w:val="20"/>
                <w:szCs w:val="20"/>
              </w:rPr>
              <w:t>Tag udgangspunkt i bilag 1. Lad først hver enkelt elev reflektere over de to påstande i skemaet. Herefter tager de sti</w:t>
            </w:r>
            <w:r>
              <w:rPr>
                <w:sz w:val="20"/>
                <w:szCs w:val="20"/>
              </w:rPr>
              <w:t xml:space="preserve">lling og skriver argumentation </w:t>
            </w:r>
            <w:r w:rsidRPr="00102FAE">
              <w:rPr>
                <w:sz w:val="20"/>
                <w:szCs w:val="20"/>
              </w:rPr>
              <w:t>ned (ca. 10 min.). Lad herefter eleverne fremlægge for hinanden i</w:t>
            </w:r>
            <w:r>
              <w:rPr>
                <w:sz w:val="20"/>
                <w:szCs w:val="20"/>
              </w:rPr>
              <w:t xml:space="preserve"> grupper. Man giver respons på </w:t>
            </w:r>
            <w:r w:rsidRPr="00102FAE">
              <w:rPr>
                <w:sz w:val="20"/>
                <w:szCs w:val="20"/>
              </w:rPr>
              <w:t>hinandens argumentation (ca. 15. min)</w:t>
            </w:r>
            <w:r>
              <w:rPr>
                <w:sz w:val="20"/>
                <w:szCs w:val="20"/>
              </w:rPr>
              <w:t>.</w:t>
            </w:r>
            <w:r w:rsidRPr="00102FAE">
              <w:rPr>
                <w:sz w:val="20"/>
                <w:szCs w:val="20"/>
              </w:rPr>
              <w:t xml:space="preserve"> Opsamling og fælles konklusion på klassen (resten af tiden)</w:t>
            </w:r>
            <w:r>
              <w:rPr>
                <w:sz w:val="20"/>
                <w:szCs w:val="20"/>
              </w:rPr>
              <w:t>.</w:t>
            </w:r>
          </w:p>
        </w:tc>
        <w:tc>
          <w:tcPr>
            <w:tcW w:w="2694" w:type="dxa"/>
          </w:tcPr>
          <w:p w:rsidR="0000096A" w:rsidRPr="00A01171" w:rsidRDefault="0000096A" w:rsidP="00FB2478">
            <w:pPr>
              <w:pStyle w:val="Tabel-opstilling-punkttegn"/>
            </w:pPr>
          </w:p>
        </w:tc>
      </w:tr>
      <w:tr w:rsidR="0000096A" w:rsidTr="00FB2478">
        <w:tc>
          <w:tcPr>
            <w:tcW w:w="872" w:type="dxa"/>
          </w:tcPr>
          <w:p w:rsidR="0000096A" w:rsidRDefault="0000096A" w:rsidP="00FB2478">
            <w:pPr>
              <w:rPr>
                <w:sz w:val="20"/>
              </w:rPr>
            </w:pPr>
            <w:r>
              <w:rPr>
                <w:sz w:val="20"/>
              </w:rPr>
              <w:t>2</w:t>
            </w:r>
          </w:p>
          <w:p w:rsidR="0000096A" w:rsidRPr="00A01171" w:rsidRDefault="0000096A" w:rsidP="00FB2478">
            <w:pPr>
              <w:rPr>
                <w:sz w:val="20"/>
              </w:rPr>
            </w:pPr>
            <w:r>
              <w:rPr>
                <w:sz w:val="20"/>
              </w:rPr>
              <w:t xml:space="preserve">(1 </w:t>
            </w:r>
            <w:proofErr w:type="spellStart"/>
            <w:r>
              <w:rPr>
                <w:sz w:val="20"/>
              </w:rPr>
              <w:t>lekt</w:t>
            </w:r>
            <w:proofErr w:type="spellEnd"/>
            <w:r>
              <w:rPr>
                <w:sz w:val="20"/>
              </w:rPr>
              <w:t>.)</w:t>
            </w:r>
          </w:p>
        </w:tc>
        <w:tc>
          <w:tcPr>
            <w:tcW w:w="2531" w:type="dxa"/>
          </w:tcPr>
          <w:p w:rsidR="0000096A" w:rsidRPr="00C726E2" w:rsidRDefault="0000096A" w:rsidP="00FB2478">
            <w:pPr>
              <w:rPr>
                <w:sz w:val="20"/>
              </w:rPr>
            </w:pPr>
            <w:r>
              <w:rPr>
                <w:sz w:val="20"/>
              </w:rPr>
              <w:t xml:space="preserve">Præsentation af ”skiltekrigen” </w:t>
            </w:r>
          </w:p>
        </w:tc>
        <w:tc>
          <w:tcPr>
            <w:tcW w:w="2977" w:type="dxa"/>
          </w:tcPr>
          <w:p w:rsidR="0000096A" w:rsidRPr="00522BEE" w:rsidRDefault="0000096A" w:rsidP="00FB2478">
            <w:pPr>
              <w:pStyle w:val="Tabel-opstilling-punkttegn"/>
              <w:rPr>
                <w:sz w:val="20"/>
                <w:szCs w:val="20"/>
              </w:rPr>
            </w:pPr>
            <w:r w:rsidRPr="00522BEE">
              <w:rPr>
                <w:sz w:val="20"/>
                <w:szCs w:val="20"/>
              </w:rPr>
              <w:t>Eleven kan redegøre for brug af fortiden i argumentation og handling.</w:t>
            </w:r>
          </w:p>
          <w:p w:rsidR="0000096A" w:rsidRPr="006A50F9" w:rsidRDefault="0000096A" w:rsidP="00FB2478">
            <w:pPr>
              <w:pStyle w:val="Tabel-opstilling-punkttegn"/>
              <w:rPr>
                <w:sz w:val="20"/>
                <w:szCs w:val="20"/>
              </w:rPr>
            </w:pPr>
          </w:p>
          <w:p w:rsidR="0000096A" w:rsidRPr="006A50F9" w:rsidRDefault="0000096A" w:rsidP="00FB2478">
            <w:pPr>
              <w:pStyle w:val="Tabel-opstilling-punkttegn"/>
            </w:pPr>
            <w:r w:rsidRPr="00522BEE">
              <w:rPr>
                <w:sz w:val="20"/>
                <w:szCs w:val="20"/>
              </w:rPr>
              <w:t>Eleven kan beskrive tysktalende landes kulturer og levevis (tysk).</w:t>
            </w:r>
          </w:p>
        </w:tc>
        <w:tc>
          <w:tcPr>
            <w:tcW w:w="2551" w:type="dxa"/>
          </w:tcPr>
          <w:p w:rsidR="0000096A" w:rsidRPr="002477C8" w:rsidRDefault="0000096A" w:rsidP="00FB2478">
            <w:pPr>
              <w:rPr>
                <w:sz w:val="20"/>
              </w:rPr>
            </w:pPr>
            <w:r w:rsidRPr="002477C8">
              <w:rPr>
                <w:sz w:val="20"/>
              </w:rPr>
              <w:t>Eleven kan</w:t>
            </w:r>
          </w:p>
          <w:p w:rsidR="0000096A" w:rsidRPr="00A02292" w:rsidRDefault="0000096A" w:rsidP="0000096A">
            <w:pPr>
              <w:pStyle w:val="Listeafsnit"/>
              <w:numPr>
                <w:ilvl w:val="0"/>
                <w:numId w:val="1"/>
              </w:numPr>
              <w:ind w:left="176" w:hanging="176"/>
              <w:rPr>
                <w:sz w:val="20"/>
                <w:szCs w:val="20"/>
              </w:rPr>
            </w:pPr>
            <w:r w:rsidRPr="00102FAE">
              <w:rPr>
                <w:sz w:val="20"/>
                <w:szCs w:val="20"/>
              </w:rPr>
              <w:t>Finde relevant viden om brugen af historie i TV-in</w:t>
            </w:r>
            <w:r>
              <w:rPr>
                <w:sz w:val="20"/>
                <w:szCs w:val="20"/>
              </w:rPr>
              <w:t xml:space="preserve">dslag og bruge denne viden til </w:t>
            </w:r>
            <w:r w:rsidRPr="00102FAE">
              <w:rPr>
                <w:sz w:val="20"/>
                <w:szCs w:val="20"/>
              </w:rPr>
              <w:t>egen stillingtagen</w:t>
            </w:r>
          </w:p>
          <w:p w:rsidR="0000096A" w:rsidRPr="00900E03" w:rsidRDefault="0000096A" w:rsidP="0000096A">
            <w:pPr>
              <w:pStyle w:val="Listeafsnit"/>
              <w:numPr>
                <w:ilvl w:val="0"/>
                <w:numId w:val="1"/>
              </w:numPr>
              <w:ind w:left="176" w:hanging="176"/>
              <w:rPr>
                <w:sz w:val="20"/>
                <w:szCs w:val="20"/>
              </w:rPr>
            </w:pPr>
            <w:r w:rsidRPr="00900E03">
              <w:rPr>
                <w:sz w:val="20"/>
                <w:szCs w:val="20"/>
              </w:rPr>
              <w:t>Sammenligne elementer i tysk og dansk kultur</w:t>
            </w:r>
          </w:p>
        </w:tc>
        <w:tc>
          <w:tcPr>
            <w:tcW w:w="3827" w:type="dxa"/>
          </w:tcPr>
          <w:p w:rsidR="0000096A" w:rsidRDefault="0000096A" w:rsidP="0000096A">
            <w:pPr>
              <w:pStyle w:val="Listeafsnit"/>
              <w:numPr>
                <w:ilvl w:val="0"/>
                <w:numId w:val="5"/>
              </w:numPr>
              <w:ind w:left="176" w:hanging="176"/>
              <w:rPr>
                <w:sz w:val="20"/>
              </w:rPr>
            </w:pPr>
            <w:r>
              <w:rPr>
                <w:sz w:val="20"/>
              </w:rPr>
              <w:t>Vis TV-</w:t>
            </w:r>
            <w:r w:rsidRPr="009F346F">
              <w:rPr>
                <w:sz w:val="20"/>
                <w:szCs w:val="20"/>
              </w:rPr>
              <w:t>indslaget (S</w:t>
            </w:r>
            <w:r w:rsidRPr="009F346F">
              <w:rPr>
                <w:rFonts w:cstheme="minorHAnsi"/>
                <w:sz w:val="20"/>
                <w:szCs w:val="20"/>
              </w:rPr>
              <w:t>yd for grænsen hedder det både Flensborg og Flensburg</w:t>
            </w:r>
            <w:r>
              <w:rPr>
                <w:rFonts w:cstheme="minorHAnsi"/>
              </w:rPr>
              <w:t xml:space="preserve">) </w:t>
            </w:r>
            <w:r>
              <w:rPr>
                <w:sz w:val="20"/>
              </w:rPr>
              <w:t xml:space="preserve">fælles i klassen. Lad herefter eleverne arbejde med opgaverne i bilag 2 parvis. </w:t>
            </w:r>
          </w:p>
          <w:p w:rsidR="0000096A" w:rsidRPr="00A02292" w:rsidRDefault="0000096A" w:rsidP="0000096A">
            <w:pPr>
              <w:pStyle w:val="Listeafsnit"/>
              <w:numPr>
                <w:ilvl w:val="0"/>
                <w:numId w:val="5"/>
              </w:numPr>
              <w:ind w:left="176" w:hanging="176"/>
              <w:rPr>
                <w:sz w:val="20"/>
              </w:rPr>
            </w:pPr>
            <w:r>
              <w:rPr>
                <w:sz w:val="20"/>
              </w:rPr>
              <w:t>Afslut timen med en undersøgelse af klassens holdning til spørgsmålet. Skriv argumenter for og imod op på tavlen</w:t>
            </w:r>
          </w:p>
        </w:tc>
        <w:tc>
          <w:tcPr>
            <w:tcW w:w="2694" w:type="dxa"/>
          </w:tcPr>
          <w:p w:rsidR="0000096A" w:rsidRPr="00A01171" w:rsidRDefault="0000096A" w:rsidP="00FB2478">
            <w:pPr>
              <w:rPr>
                <w:sz w:val="20"/>
              </w:rPr>
            </w:pPr>
          </w:p>
        </w:tc>
      </w:tr>
      <w:tr w:rsidR="0000096A" w:rsidTr="00FB2478">
        <w:tc>
          <w:tcPr>
            <w:tcW w:w="872" w:type="dxa"/>
          </w:tcPr>
          <w:p w:rsidR="0000096A" w:rsidRDefault="0000096A" w:rsidP="00FB2478">
            <w:pPr>
              <w:rPr>
                <w:sz w:val="20"/>
              </w:rPr>
            </w:pPr>
            <w:r>
              <w:rPr>
                <w:sz w:val="20"/>
              </w:rPr>
              <w:t>3</w:t>
            </w:r>
          </w:p>
          <w:p w:rsidR="0000096A" w:rsidRPr="00A01171" w:rsidRDefault="0000096A" w:rsidP="00FB2478">
            <w:pPr>
              <w:rPr>
                <w:sz w:val="20"/>
              </w:rPr>
            </w:pPr>
            <w:r>
              <w:rPr>
                <w:sz w:val="20"/>
              </w:rPr>
              <w:t xml:space="preserve">(1 </w:t>
            </w:r>
            <w:proofErr w:type="spellStart"/>
            <w:r>
              <w:rPr>
                <w:sz w:val="20"/>
              </w:rPr>
              <w:t>lekt</w:t>
            </w:r>
            <w:proofErr w:type="spellEnd"/>
            <w:r>
              <w:rPr>
                <w:sz w:val="20"/>
              </w:rPr>
              <w:t>.)</w:t>
            </w:r>
          </w:p>
        </w:tc>
        <w:tc>
          <w:tcPr>
            <w:tcW w:w="2531" w:type="dxa"/>
          </w:tcPr>
          <w:p w:rsidR="0000096A" w:rsidRPr="00A01171" w:rsidRDefault="0000096A" w:rsidP="00FB2478">
            <w:pPr>
              <w:rPr>
                <w:sz w:val="20"/>
              </w:rPr>
            </w:pPr>
            <w:r>
              <w:rPr>
                <w:sz w:val="20"/>
              </w:rPr>
              <w:t xml:space="preserve">Historisk baggrund </w:t>
            </w:r>
          </w:p>
        </w:tc>
        <w:tc>
          <w:tcPr>
            <w:tcW w:w="2977" w:type="dxa"/>
          </w:tcPr>
          <w:p w:rsidR="0000096A" w:rsidRPr="00522BEE" w:rsidRDefault="0000096A" w:rsidP="00FB2478">
            <w:pPr>
              <w:pStyle w:val="Tabel-opstilling-punkttegn"/>
              <w:rPr>
                <w:sz w:val="20"/>
                <w:szCs w:val="20"/>
              </w:rPr>
            </w:pPr>
            <w:r w:rsidRPr="00522BEE">
              <w:rPr>
                <w:sz w:val="20"/>
                <w:szCs w:val="20"/>
              </w:rPr>
              <w:t>Eleven kan målrettet læse historiske kilder og sprogligt nuanceret udtrykke sig mundtligt og skriftligt om historiske problemstillinger.</w:t>
            </w:r>
          </w:p>
          <w:p w:rsidR="0000096A" w:rsidRPr="00522BEE" w:rsidRDefault="0000096A" w:rsidP="00FB2478">
            <w:pPr>
              <w:pStyle w:val="Tabel-opstilling-punkttegn"/>
              <w:rPr>
                <w:sz w:val="20"/>
                <w:szCs w:val="20"/>
              </w:rPr>
            </w:pPr>
          </w:p>
          <w:p w:rsidR="0000096A" w:rsidRPr="00A01171" w:rsidRDefault="0000096A" w:rsidP="00FB2478">
            <w:pPr>
              <w:pStyle w:val="Tabel-opstilling-punkttegn"/>
              <w:rPr>
                <w:sz w:val="20"/>
              </w:rPr>
            </w:pPr>
            <w:r w:rsidRPr="00522BEE">
              <w:rPr>
                <w:sz w:val="20"/>
                <w:szCs w:val="20"/>
              </w:rPr>
              <w:t>Eleven kan forklare historiske forandringers påvirkning af samfund lokalt, regionalt og globalt.</w:t>
            </w:r>
          </w:p>
        </w:tc>
        <w:tc>
          <w:tcPr>
            <w:tcW w:w="2551" w:type="dxa"/>
          </w:tcPr>
          <w:p w:rsidR="0000096A" w:rsidRPr="002477C8" w:rsidRDefault="0000096A" w:rsidP="00FB2478">
            <w:pPr>
              <w:rPr>
                <w:sz w:val="20"/>
              </w:rPr>
            </w:pPr>
            <w:r w:rsidRPr="002477C8">
              <w:rPr>
                <w:sz w:val="20"/>
              </w:rPr>
              <w:t>Eleven kan</w:t>
            </w:r>
          </w:p>
          <w:p w:rsidR="0000096A" w:rsidRPr="00A02292" w:rsidRDefault="0000096A" w:rsidP="0000096A">
            <w:pPr>
              <w:pStyle w:val="Listeafsnit"/>
              <w:numPr>
                <w:ilvl w:val="0"/>
                <w:numId w:val="1"/>
              </w:numPr>
              <w:ind w:left="176" w:hanging="176"/>
              <w:rPr>
                <w:sz w:val="20"/>
              </w:rPr>
            </w:pPr>
            <w:r>
              <w:rPr>
                <w:sz w:val="20"/>
              </w:rPr>
              <w:t xml:space="preserve">Ved hjælp af tekstkilde og filmkilde </w:t>
            </w:r>
            <w:proofErr w:type="gramStart"/>
            <w:r>
              <w:rPr>
                <w:sz w:val="20"/>
              </w:rPr>
              <w:t>udrede</w:t>
            </w:r>
            <w:proofErr w:type="gramEnd"/>
            <w:r>
              <w:rPr>
                <w:sz w:val="20"/>
              </w:rPr>
              <w:t xml:space="preserve"> centralt historisk indhold om grænselandets fælles historie</w:t>
            </w:r>
          </w:p>
          <w:p w:rsidR="0000096A" w:rsidRPr="00A01171" w:rsidRDefault="0000096A" w:rsidP="0000096A">
            <w:pPr>
              <w:pStyle w:val="Listeafsnit"/>
              <w:numPr>
                <w:ilvl w:val="0"/>
                <w:numId w:val="1"/>
              </w:numPr>
              <w:ind w:left="176" w:hanging="176"/>
              <w:rPr>
                <w:sz w:val="20"/>
              </w:rPr>
            </w:pPr>
            <w:r>
              <w:rPr>
                <w:sz w:val="20"/>
              </w:rPr>
              <w:t>Reflektere over kildernes betydning i forhold til problemer i nutiden</w:t>
            </w:r>
          </w:p>
        </w:tc>
        <w:tc>
          <w:tcPr>
            <w:tcW w:w="3827" w:type="dxa"/>
          </w:tcPr>
          <w:p w:rsidR="0000096A" w:rsidRPr="008F56E4" w:rsidRDefault="0000096A" w:rsidP="0000096A">
            <w:pPr>
              <w:pStyle w:val="Listeafsnit"/>
              <w:numPr>
                <w:ilvl w:val="0"/>
                <w:numId w:val="2"/>
              </w:numPr>
              <w:ind w:left="176" w:hanging="176"/>
              <w:rPr>
                <w:sz w:val="20"/>
              </w:rPr>
            </w:pPr>
            <w:r>
              <w:rPr>
                <w:sz w:val="20"/>
              </w:rPr>
              <w:t>Lad eleverne arbejde med kilderne i bilag 3. Lav en fælles opsamling på klassen.</w:t>
            </w:r>
          </w:p>
        </w:tc>
        <w:tc>
          <w:tcPr>
            <w:tcW w:w="2694" w:type="dxa"/>
          </w:tcPr>
          <w:p w:rsidR="0000096A" w:rsidRPr="00A01171" w:rsidRDefault="0000096A" w:rsidP="00FB2478">
            <w:pPr>
              <w:rPr>
                <w:sz w:val="20"/>
              </w:rPr>
            </w:pPr>
          </w:p>
        </w:tc>
      </w:tr>
      <w:tr w:rsidR="0000096A" w:rsidTr="00FB2478">
        <w:tc>
          <w:tcPr>
            <w:tcW w:w="872" w:type="dxa"/>
          </w:tcPr>
          <w:p w:rsidR="0000096A" w:rsidRDefault="0000096A" w:rsidP="00FB2478">
            <w:pPr>
              <w:rPr>
                <w:sz w:val="20"/>
              </w:rPr>
            </w:pPr>
            <w:r>
              <w:rPr>
                <w:sz w:val="20"/>
              </w:rPr>
              <w:t>4</w:t>
            </w:r>
          </w:p>
          <w:p w:rsidR="0000096A" w:rsidRPr="00A01171" w:rsidRDefault="0000096A" w:rsidP="00FB2478">
            <w:pPr>
              <w:rPr>
                <w:sz w:val="20"/>
              </w:rPr>
            </w:pPr>
            <w:r>
              <w:rPr>
                <w:sz w:val="20"/>
              </w:rPr>
              <w:t xml:space="preserve">(2 </w:t>
            </w:r>
            <w:proofErr w:type="spellStart"/>
            <w:r>
              <w:rPr>
                <w:sz w:val="20"/>
              </w:rPr>
              <w:t>lekt</w:t>
            </w:r>
            <w:proofErr w:type="spellEnd"/>
            <w:r>
              <w:rPr>
                <w:sz w:val="20"/>
              </w:rPr>
              <w:t>.)</w:t>
            </w:r>
          </w:p>
        </w:tc>
        <w:tc>
          <w:tcPr>
            <w:tcW w:w="2531" w:type="dxa"/>
          </w:tcPr>
          <w:p w:rsidR="0000096A" w:rsidRDefault="0000096A" w:rsidP="00FB2478">
            <w:pPr>
              <w:rPr>
                <w:sz w:val="20"/>
              </w:rPr>
            </w:pPr>
            <w:r>
              <w:rPr>
                <w:sz w:val="20"/>
              </w:rPr>
              <w:t>Resultatet af ”skiltekrigen”</w:t>
            </w:r>
          </w:p>
          <w:p w:rsidR="0000096A" w:rsidRPr="00A01171" w:rsidRDefault="0000096A" w:rsidP="00FB2478">
            <w:pPr>
              <w:rPr>
                <w:sz w:val="20"/>
              </w:rPr>
            </w:pPr>
          </w:p>
        </w:tc>
        <w:tc>
          <w:tcPr>
            <w:tcW w:w="2977" w:type="dxa"/>
          </w:tcPr>
          <w:p w:rsidR="0000096A" w:rsidRPr="00522BEE" w:rsidRDefault="0000096A" w:rsidP="00FB2478">
            <w:pPr>
              <w:pStyle w:val="Tabel-opstilling-punkttegn"/>
              <w:rPr>
                <w:sz w:val="20"/>
                <w:szCs w:val="20"/>
              </w:rPr>
            </w:pPr>
            <w:r w:rsidRPr="00522BEE">
              <w:rPr>
                <w:sz w:val="20"/>
                <w:szCs w:val="20"/>
              </w:rPr>
              <w:t>Eleven kan forklare historiske forandringers påvirkning af samfund lokalt, regionalt og globalt.</w:t>
            </w:r>
          </w:p>
          <w:p w:rsidR="0000096A" w:rsidRPr="00522BEE" w:rsidRDefault="0000096A" w:rsidP="00FB2478">
            <w:pPr>
              <w:pStyle w:val="Tabel-opstilling-punkttegn"/>
              <w:rPr>
                <w:sz w:val="20"/>
                <w:szCs w:val="20"/>
              </w:rPr>
            </w:pPr>
          </w:p>
          <w:p w:rsidR="0000096A" w:rsidRPr="00522BEE" w:rsidRDefault="0000096A" w:rsidP="00FB2478">
            <w:pPr>
              <w:pStyle w:val="Tabel-opstilling-punkttegn"/>
              <w:rPr>
                <w:sz w:val="20"/>
                <w:szCs w:val="20"/>
              </w:rPr>
            </w:pPr>
            <w:r w:rsidRPr="00522BEE">
              <w:rPr>
                <w:sz w:val="20"/>
                <w:szCs w:val="20"/>
              </w:rPr>
              <w:lastRenderedPageBreak/>
              <w:t>Eleven kan sætte historiske begivenheders forudsætninger, forløb og følger i kronologisk sammenhæng.</w:t>
            </w:r>
          </w:p>
        </w:tc>
        <w:tc>
          <w:tcPr>
            <w:tcW w:w="2551" w:type="dxa"/>
          </w:tcPr>
          <w:p w:rsidR="0000096A" w:rsidRPr="002477C8" w:rsidRDefault="0000096A" w:rsidP="00FB2478">
            <w:pPr>
              <w:rPr>
                <w:sz w:val="20"/>
              </w:rPr>
            </w:pPr>
            <w:r w:rsidRPr="002477C8">
              <w:rPr>
                <w:sz w:val="20"/>
              </w:rPr>
              <w:lastRenderedPageBreak/>
              <w:t>Eleven kan</w:t>
            </w:r>
          </w:p>
          <w:p w:rsidR="0000096A" w:rsidRPr="00A02292" w:rsidRDefault="0000096A" w:rsidP="0000096A">
            <w:pPr>
              <w:pStyle w:val="Listeafsnit"/>
              <w:numPr>
                <w:ilvl w:val="0"/>
                <w:numId w:val="1"/>
              </w:numPr>
              <w:ind w:left="176" w:hanging="176"/>
              <w:rPr>
                <w:sz w:val="20"/>
              </w:rPr>
            </w:pPr>
            <w:r>
              <w:rPr>
                <w:sz w:val="20"/>
              </w:rPr>
              <w:t>Finde kronologisk sammenhæng mellem forskellige kilder</w:t>
            </w:r>
          </w:p>
          <w:p w:rsidR="0000096A" w:rsidRPr="00A01171" w:rsidRDefault="0000096A" w:rsidP="0000096A">
            <w:pPr>
              <w:pStyle w:val="Listeafsnit"/>
              <w:numPr>
                <w:ilvl w:val="0"/>
                <w:numId w:val="1"/>
              </w:numPr>
              <w:ind w:left="176" w:hanging="176"/>
              <w:rPr>
                <w:sz w:val="20"/>
              </w:rPr>
            </w:pPr>
            <w:r>
              <w:rPr>
                <w:sz w:val="20"/>
              </w:rPr>
              <w:t xml:space="preserve">Tage stilling til aktuel </w:t>
            </w:r>
            <w:r>
              <w:rPr>
                <w:sz w:val="20"/>
              </w:rPr>
              <w:lastRenderedPageBreak/>
              <w:t xml:space="preserve">problemstilling </w:t>
            </w:r>
          </w:p>
        </w:tc>
        <w:tc>
          <w:tcPr>
            <w:tcW w:w="3827" w:type="dxa"/>
          </w:tcPr>
          <w:p w:rsidR="0000096A" w:rsidRPr="008071F1" w:rsidRDefault="0000096A" w:rsidP="0000096A">
            <w:pPr>
              <w:pStyle w:val="Listeafsnit"/>
              <w:numPr>
                <w:ilvl w:val="0"/>
                <w:numId w:val="4"/>
              </w:numPr>
              <w:ind w:left="176" w:hanging="176"/>
              <w:rPr>
                <w:sz w:val="20"/>
              </w:rPr>
            </w:pPr>
            <w:r>
              <w:rPr>
                <w:sz w:val="20"/>
              </w:rPr>
              <w:lastRenderedPageBreak/>
              <w:t>Lad eleverne arbejde med kilderne og opgaverne i bilag 4. Lav herefter fælles opsamling på klassen.</w:t>
            </w:r>
          </w:p>
        </w:tc>
        <w:tc>
          <w:tcPr>
            <w:tcW w:w="2694" w:type="dxa"/>
          </w:tcPr>
          <w:p w:rsidR="0000096A" w:rsidRPr="00A01171" w:rsidRDefault="0000096A" w:rsidP="00FB2478">
            <w:pPr>
              <w:rPr>
                <w:sz w:val="20"/>
              </w:rPr>
            </w:pPr>
          </w:p>
        </w:tc>
      </w:tr>
      <w:tr w:rsidR="0000096A" w:rsidTr="00FB2478">
        <w:tc>
          <w:tcPr>
            <w:tcW w:w="872" w:type="dxa"/>
          </w:tcPr>
          <w:p w:rsidR="0000096A" w:rsidRDefault="0000096A" w:rsidP="00FB2478">
            <w:pPr>
              <w:rPr>
                <w:sz w:val="20"/>
              </w:rPr>
            </w:pPr>
            <w:r>
              <w:rPr>
                <w:sz w:val="20"/>
              </w:rPr>
              <w:lastRenderedPageBreak/>
              <w:t>5</w:t>
            </w:r>
          </w:p>
          <w:p w:rsidR="0000096A" w:rsidRPr="00A01171" w:rsidRDefault="0000096A" w:rsidP="00FB2478">
            <w:pPr>
              <w:rPr>
                <w:sz w:val="20"/>
              </w:rPr>
            </w:pPr>
            <w:r>
              <w:rPr>
                <w:sz w:val="20"/>
              </w:rPr>
              <w:t xml:space="preserve">(2 </w:t>
            </w:r>
            <w:proofErr w:type="spellStart"/>
            <w:r>
              <w:rPr>
                <w:sz w:val="20"/>
              </w:rPr>
              <w:t>lekt</w:t>
            </w:r>
            <w:proofErr w:type="spellEnd"/>
            <w:r>
              <w:rPr>
                <w:sz w:val="20"/>
              </w:rPr>
              <w:t>.)</w:t>
            </w:r>
          </w:p>
        </w:tc>
        <w:tc>
          <w:tcPr>
            <w:tcW w:w="2531" w:type="dxa"/>
          </w:tcPr>
          <w:p w:rsidR="0000096A" w:rsidRPr="00A01171" w:rsidRDefault="0000096A" w:rsidP="00FB2478">
            <w:pPr>
              <w:rPr>
                <w:sz w:val="20"/>
              </w:rPr>
            </w:pPr>
            <w:r>
              <w:rPr>
                <w:sz w:val="20"/>
              </w:rPr>
              <w:t>Det danske mindretal i Sydslesvig i moderne tid</w:t>
            </w:r>
          </w:p>
        </w:tc>
        <w:tc>
          <w:tcPr>
            <w:tcW w:w="2977" w:type="dxa"/>
          </w:tcPr>
          <w:p w:rsidR="0000096A" w:rsidRPr="00522BEE" w:rsidRDefault="0000096A" w:rsidP="00FB2478">
            <w:pPr>
              <w:pStyle w:val="Tabel-opstilling-punkttegn"/>
              <w:rPr>
                <w:sz w:val="20"/>
                <w:szCs w:val="20"/>
              </w:rPr>
            </w:pPr>
            <w:r w:rsidRPr="00522BEE">
              <w:rPr>
                <w:sz w:val="20"/>
                <w:szCs w:val="20"/>
              </w:rPr>
              <w:t>Eleven kan målrettet læse historiske kilder og sprogligt nuanceret udtrykke sig mundtligt og skriftligt om historiske problemstillinger.</w:t>
            </w:r>
            <w:r w:rsidRPr="00522BEE">
              <w:rPr>
                <w:sz w:val="20"/>
                <w:szCs w:val="20"/>
              </w:rPr>
              <w:br/>
            </w:r>
          </w:p>
          <w:p w:rsidR="0000096A" w:rsidRPr="00522BEE" w:rsidRDefault="0000096A" w:rsidP="00FB2478">
            <w:pPr>
              <w:pStyle w:val="Tabel-opstilling-punkttegn"/>
              <w:rPr>
                <w:sz w:val="20"/>
                <w:szCs w:val="20"/>
              </w:rPr>
            </w:pPr>
            <w:r w:rsidRPr="00522BEE">
              <w:rPr>
                <w:sz w:val="20"/>
                <w:szCs w:val="20"/>
              </w:rPr>
              <w:t>Eleven kan redegøre for brug af fortiden i argumentation og handling.</w:t>
            </w:r>
          </w:p>
          <w:p w:rsidR="0000096A" w:rsidRPr="00522BEE" w:rsidRDefault="0000096A" w:rsidP="00FB2478">
            <w:pPr>
              <w:pStyle w:val="Tabel-opstilling-punkttegn"/>
              <w:rPr>
                <w:sz w:val="20"/>
                <w:szCs w:val="20"/>
              </w:rPr>
            </w:pPr>
            <w:r w:rsidRPr="00522BEE">
              <w:rPr>
                <w:sz w:val="20"/>
                <w:szCs w:val="20"/>
              </w:rPr>
              <w:br/>
              <w:t>Eleven kan forklare historiske forandringers påvirkning af samfund lokalt, regionalt og globalt.</w:t>
            </w:r>
          </w:p>
        </w:tc>
        <w:tc>
          <w:tcPr>
            <w:tcW w:w="2551" w:type="dxa"/>
          </w:tcPr>
          <w:p w:rsidR="0000096A" w:rsidRPr="002477C8" w:rsidRDefault="0000096A" w:rsidP="00FB2478">
            <w:pPr>
              <w:rPr>
                <w:sz w:val="20"/>
              </w:rPr>
            </w:pPr>
            <w:r w:rsidRPr="002477C8">
              <w:rPr>
                <w:sz w:val="20"/>
              </w:rPr>
              <w:t>Eleven kan</w:t>
            </w:r>
          </w:p>
          <w:p w:rsidR="0000096A" w:rsidRPr="00A02292" w:rsidRDefault="0000096A" w:rsidP="0000096A">
            <w:pPr>
              <w:pStyle w:val="Listeafsnit"/>
              <w:numPr>
                <w:ilvl w:val="0"/>
                <w:numId w:val="1"/>
              </w:numPr>
              <w:ind w:left="176" w:hanging="176"/>
              <w:rPr>
                <w:sz w:val="20"/>
              </w:rPr>
            </w:pPr>
            <w:r>
              <w:rPr>
                <w:sz w:val="20"/>
              </w:rPr>
              <w:t>Forholde sig til dokumentarfilmens rolle som historisk kilde</w:t>
            </w:r>
          </w:p>
          <w:p w:rsidR="0000096A" w:rsidRDefault="0000096A" w:rsidP="0000096A">
            <w:pPr>
              <w:pStyle w:val="Listeafsnit"/>
              <w:numPr>
                <w:ilvl w:val="0"/>
                <w:numId w:val="1"/>
              </w:numPr>
              <w:ind w:left="176" w:hanging="176"/>
              <w:rPr>
                <w:sz w:val="20"/>
              </w:rPr>
            </w:pPr>
            <w:r>
              <w:rPr>
                <w:sz w:val="20"/>
              </w:rPr>
              <w:t>Forklare hvilken betydning historie spiller for grænseregionen i moderne tid og hvilke perspektiver, der er for regionen i fremtiden</w:t>
            </w:r>
          </w:p>
          <w:p w:rsidR="0000096A" w:rsidRPr="00A01171" w:rsidRDefault="0000096A" w:rsidP="00FB2478">
            <w:pPr>
              <w:pStyle w:val="Listeafsnit"/>
              <w:ind w:left="176"/>
              <w:rPr>
                <w:sz w:val="20"/>
              </w:rPr>
            </w:pPr>
          </w:p>
        </w:tc>
        <w:tc>
          <w:tcPr>
            <w:tcW w:w="3827" w:type="dxa"/>
          </w:tcPr>
          <w:p w:rsidR="0000096A" w:rsidRDefault="0000096A" w:rsidP="0000096A">
            <w:pPr>
              <w:pStyle w:val="Listeafsnit"/>
              <w:numPr>
                <w:ilvl w:val="0"/>
                <w:numId w:val="3"/>
              </w:numPr>
              <w:ind w:left="176" w:hanging="176"/>
              <w:rPr>
                <w:sz w:val="20"/>
              </w:rPr>
            </w:pPr>
            <w:r>
              <w:rPr>
                <w:sz w:val="20"/>
              </w:rPr>
              <w:t xml:space="preserve">Vis filmen ”De glemte danskere” på klassen. Herefter arbejder eleverne i grupper. Udlever bilag 5 inden filmen, og gennemgå opgaverne, så eleverne ved, hvad de skal holde øje med. </w:t>
            </w:r>
          </w:p>
          <w:p w:rsidR="0000096A" w:rsidRPr="008071F1" w:rsidRDefault="0000096A" w:rsidP="0000096A">
            <w:pPr>
              <w:pStyle w:val="Listeafsnit"/>
              <w:numPr>
                <w:ilvl w:val="0"/>
                <w:numId w:val="3"/>
              </w:numPr>
              <w:ind w:left="176" w:hanging="176"/>
              <w:rPr>
                <w:sz w:val="20"/>
              </w:rPr>
            </w:pPr>
            <w:r>
              <w:rPr>
                <w:sz w:val="20"/>
              </w:rPr>
              <w:t>Gennemgå elevernes besvarelser som afslutning på modulet.</w:t>
            </w:r>
          </w:p>
        </w:tc>
        <w:tc>
          <w:tcPr>
            <w:tcW w:w="2694" w:type="dxa"/>
          </w:tcPr>
          <w:p w:rsidR="0000096A" w:rsidRPr="00A01171" w:rsidRDefault="0000096A" w:rsidP="00FB2478">
            <w:pPr>
              <w:rPr>
                <w:sz w:val="20"/>
              </w:rPr>
            </w:pPr>
          </w:p>
        </w:tc>
      </w:tr>
      <w:tr w:rsidR="0000096A" w:rsidTr="00FB2478">
        <w:tc>
          <w:tcPr>
            <w:tcW w:w="872" w:type="dxa"/>
          </w:tcPr>
          <w:p w:rsidR="0000096A" w:rsidRDefault="0000096A" w:rsidP="00FB2478">
            <w:pPr>
              <w:rPr>
                <w:sz w:val="20"/>
              </w:rPr>
            </w:pPr>
            <w:r>
              <w:rPr>
                <w:sz w:val="20"/>
              </w:rPr>
              <w:t>6</w:t>
            </w:r>
          </w:p>
          <w:p w:rsidR="0000096A" w:rsidRDefault="0000096A" w:rsidP="00FB2478">
            <w:pPr>
              <w:rPr>
                <w:sz w:val="20"/>
              </w:rPr>
            </w:pPr>
            <w:r>
              <w:rPr>
                <w:sz w:val="20"/>
              </w:rPr>
              <w:t xml:space="preserve">(1 </w:t>
            </w:r>
            <w:proofErr w:type="spellStart"/>
            <w:r>
              <w:rPr>
                <w:sz w:val="20"/>
              </w:rPr>
              <w:t>lekt</w:t>
            </w:r>
            <w:proofErr w:type="spellEnd"/>
            <w:r>
              <w:rPr>
                <w:sz w:val="20"/>
              </w:rPr>
              <w:t>.)</w:t>
            </w:r>
          </w:p>
        </w:tc>
        <w:tc>
          <w:tcPr>
            <w:tcW w:w="2531" w:type="dxa"/>
          </w:tcPr>
          <w:p w:rsidR="0000096A" w:rsidRPr="00A01171" w:rsidRDefault="0000096A" w:rsidP="00FB2478">
            <w:pPr>
              <w:rPr>
                <w:sz w:val="20"/>
              </w:rPr>
            </w:pPr>
            <w:r>
              <w:rPr>
                <w:sz w:val="20"/>
              </w:rPr>
              <w:t>Refleksionsøvelse 2</w:t>
            </w:r>
          </w:p>
        </w:tc>
        <w:tc>
          <w:tcPr>
            <w:tcW w:w="2977" w:type="dxa"/>
          </w:tcPr>
          <w:p w:rsidR="0000096A" w:rsidRPr="00522BEE" w:rsidRDefault="0000096A" w:rsidP="00FB2478">
            <w:pPr>
              <w:pStyle w:val="Tabel-opstilling-punkttegn"/>
              <w:rPr>
                <w:sz w:val="20"/>
                <w:szCs w:val="20"/>
              </w:rPr>
            </w:pPr>
            <w:r w:rsidRPr="00522BEE">
              <w:rPr>
                <w:sz w:val="20"/>
                <w:szCs w:val="20"/>
              </w:rPr>
              <w:t>Eleven kan diskutere kulturs betydning for individer og grupper (samfundsfag).</w:t>
            </w:r>
          </w:p>
          <w:p w:rsidR="0000096A" w:rsidRPr="00522BEE" w:rsidRDefault="0000096A" w:rsidP="00FB2478">
            <w:pPr>
              <w:pStyle w:val="Tabel-opstilling-punkttegn"/>
              <w:rPr>
                <w:sz w:val="20"/>
                <w:szCs w:val="20"/>
              </w:rPr>
            </w:pPr>
          </w:p>
        </w:tc>
        <w:tc>
          <w:tcPr>
            <w:tcW w:w="2551" w:type="dxa"/>
          </w:tcPr>
          <w:p w:rsidR="0000096A" w:rsidRPr="00085E98" w:rsidRDefault="0000096A" w:rsidP="00FB2478">
            <w:pPr>
              <w:rPr>
                <w:sz w:val="20"/>
              </w:rPr>
            </w:pPr>
            <w:r w:rsidRPr="00085E98">
              <w:rPr>
                <w:sz w:val="20"/>
              </w:rPr>
              <w:t>Eleven kan</w:t>
            </w:r>
          </w:p>
          <w:p w:rsidR="0000096A" w:rsidRPr="00A02292" w:rsidRDefault="0000096A" w:rsidP="0000096A">
            <w:pPr>
              <w:pStyle w:val="Listeafsnit"/>
              <w:numPr>
                <w:ilvl w:val="0"/>
                <w:numId w:val="1"/>
              </w:numPr>
              <w:ind w:left="176" w:hanging="176"/>
              <w:rPr>
                <w:sz w:val="20"/>
              </w:rPr>
            </w:pPr>
            <w:r w:rsidRPr="00085E98">
              <w:rPr>
                <w:sz w:val="20"/>
              </w:rPr>
              <w:t>Forholde sig til egen læring</w:t>
            </w:r>
            <w:r>
              <w:rPr>
                <w:sz w:val="20"/>
              </w:rPr>
              <w:t xml:space="preserve"> </w:t>
            </w:r>
          </w:p>
          <w:p w:rsidR="0000096A" w:rsidRPr="00085E98" w:rsidRDefault="0000096A" w:rsidP="0000096A">
            <w:pPr>
              <w:pStyle w:val="Listeafsnit"/>
              <w:numPr>
                <w:ilvl w:val="0"/>
                <w:numId w:val="1"/>
              </w:numPr>
              <w:ind w:left="176" w:hanging="176"/>
              <w:rPr>
                <w:sz w:val="20"/>
              </w:rPr>
            </w:pPr>
            <w:r w:rsidRPr="00A02292">
              <w:rPr>
                <w:sz w:val="20"/>
              </w:rPr>
              <w:t>Reflektere over nutidige dilemmaer i samfundet og diskutere disse med andre</w:t>
            </w:r>
          </w:p>
        </w:tc>
        <w:tc>
          <w:tcPr>
            <w:tcW w:w="3827" w:type="dxa"/>
          </w:tcPr>
          <w:p w:rsidR="0000096A" w:rsidRDefault="0000096A" w:rsidP="0000096A">
            <w:pPr>
              <w:pStyle w:val="Listeafsnit"/>
              <w:numPr>
                <w:ilvl w:val="0"/>
                <w:numId w:val="3"/>
              </w:numPr>
              <w:ind w:left="176" w:hanging="176"/>
              <w:rPr>
                <w:sz w:val="20"/>
              </w:rPr>
            </w:pPr>
            <w:r>
              <w:rPr>
                <w:sz w:val="20"/>
              </w:rPr>
              <w:t>Samme fremgangsmåde som i modul 1, men nu med brug af bilag 6</w:t>
            </w:r>
          </w:p>
        </w:tc>
        <w:tc>
          <w:tcPr>
            <w:tcW w:w="2694" w:type="dxa"/>
          </w:tcPr>
          <w:p w:rsidR="0000096A" w:rsidRPr="00A01171" w:rsidRDefault="0000096A" w:rsidP="00FB2478">
            <w:pPr>
              <w:rPr>
                <w:sz w:val="20"/>
              </w:rPr>
            </w:pPr>
          </w:p>
        </w:tc>
      </w:tr>
      <w:tr w:rsidR="0000096A" w:rsidTr="00FB2478">
        <w:tc>
          <w:tcPr>
            <w:tcW w:w="872" w:type="dxa"/>
          </w:tcPr>
          <w:p w:rsidR="0000096A" w:rsidRDefault="0000096A" w:rsidP="00FB2478">
            <w:pPr>
              <w:rPr>
                <w:sz w:val="20"/>
              </w:rPr>
            </w:pPr>
            <w:r>
              <w:rPr>
                <w:sz w:val="20"/>
              </w:rPr>
              <w:t>7</w:t>
            </w:r>
          </w:p>
          <w:p w:rsidR="0000096A" w:rsidRDefault="0000096A" w:rsidP="00FB2478">
            <w:pPr>
              <w:rPr>
                <w:sz w:val="20"/>
              </w:rPr>
            </w:pPr>
            <w:r>
              <w:rPr>
                <w:sz w:val="20"/>
              </w:rPr>
              <w:t xml:space="preserve">(1 </w:t>
            </w:r>
            <w:proofErr w:type="spellStart"/>
            <w:r>
              <w:rPr>
                <w:sz w:val="20"/>
              </w:rPr>
              <w:t>lekt</w:t>
            </w:r>
            <w:proofErr w:type="spellEnd"/>
            <w:r>
              <w:rPr>
                <w:sz w:val="20"/>
              </w:rPr>
              <w:t>.)</w:t>
            </w:r>
          </w:p>
        </w:tc>
        <w:tc>
          <w:tcPr>
            <w:tcW w:w="2531" w:type="dxa"/>
          </w:tcPr>
          <w:p w:rsidR="0000096A" w:rsidRPr="00A01171" w:rsidRDefault="0000096A" w:rsidP="00FB2478">
            <w:pPr>
              <w:rPr>
                <w:sz w:val="20"/>
              </w:rPr>
            </w:pPr>
            <w:r>
              <w:rPr>
                <w:sz w:val="20"/>
              </w:rPr>
              <w:t>Perspektivering af problemstilling</w:t>
            </w:r>
          </w:p>
        </w:tc>
        <w:tc>
          <w:tcPr>
            <w:tcW w:w="2977" w:type="dxa"/>
          </w:tcPr>
          <w:p w:rsidR="0000096A" w:rsidRPr="00522BEE" w:rsidRDefault="0000096A" w:rsidP="00FB2478">
            <w:pPr>
              <w:pStyle w:val="Tabel-opstilling-punkttegn"/>
              <w:rPr>
                <w:sz w:val="20"/>
                <w:szCs w:val="20"/>
              </w:rPr>
            </w:pPr>
            <w:r w:rsidRPr="00522BEE">
              <w:rPr>
                <w:sz w:val="20"/>
                <w:szCs w:val="20"/>
              </w:rPr>
              <w:t>Eleven kan målrettet læse historiske kilder og sprogligt nuanceret udtrykke sig mundtligt og skriftligt om historiske problemstillinger.</w:t>
            </w:r>
          </w:p>
          <w:p w:rsidR="0000096A" w:rsidRPr="00522BEE" w:rsidRDefault="0000096A" w:rsidP="00FB2478">
            <w:pPr>
              <w:pStyle w:val="Tabel-opstilling-punkttegn"/>
              <w:rPr>
                <w:sz w:val="20"/>
                <w:szCs w:val="20"/>
              </w:rPr>
            </w:pPr>
          </w:p>
          <w:p w:rsidR="0000096A" w:rsidRPr="00522BEE" w:rsidRDefault="0000096A" w:rsidP="00FB2478">
            <w:pPr>
              <w:pStyle w:val="Tabel-opstilling-punkttegn"/>
              <w:rPr>
                <w:sz w:val="20"/>
                <w:szCs w:val="20"/>
              </w:rPr>
            </w:pPr>
            <w:r w:rsidRPr="00522BEE">
              <w:rPr>
                <w:sz w:val="20"/>
                <w:szCs w:val="20"/>
              </w:rPr>
              <w:t>Eleven kan diskutere kulturs betydning for individer og grupper</w:t>
            </w:r>
          </w:p>
        </w:tc>
        <w:tc>
          <w:tcPr>
            <w:tcW w:w="2551" w:type="dxa"/>
          </w:tcPr>
          <w:p w:rsidR="0000096A" w:rsidRPr="00085E98" w:rsidRDefault="0000096A" w:rsidP="00FB2478">
            <w:pPr>
              <w:rPr>
                <w:sz w:val="20"/>
              </w:rPr>
            </w:pPr>
            <w:r w:rsidRPr="00085E98">
              <w:rPr>
                <w:sz w:val="20"/>
              </w:rPr>
              <w:t>Eleven kan</w:t>
            </w:r>
          </w:p>
          <w:p w:rsidR="0000096A" w:rsidRPr="00A02292" w:rsidRDefault="0000096A" w:rsidP="0000096A">
            <w:pPr>
              <w:pStyle w:val="Listeafsnit"/>
              <w:numPr>
                <w:ilvl w:val="0"/>
                <w:numId w:val="1"/>
              </w:numPr>
              <w:ind w:left="176" w:hanging="176"/>
              <w:rPr>
                <w:sz w:val="20"/>
              </w:rPr>
            </w:pPr>
            <w:r>
              <w:rPr>
                <w:sz w:val="20"/>
              </w:rPr>
              <w:t xml:space="preserve">Perspektivere forløbets problemstilling med lignende situationer i Danmark og verden </w:t>
            </w:r>
          </w:p>
          <w:p w:rsidR="0000096A" w:rsidRPr="00085E98" w:rsidRDefault="0000096A" w:rsidP="0000096A">
            <w:pPr>
              <w:pStyle w:val="Listeafsnit"/>
              <w:numPr>
                <w:ilvl w:val="0"/>
                <w:numId w:val="1"/>
              </w:numPr>
              <w:ind w:left="176" w:hanging="176"/>
              <w:rPr>
                <w:sz w:val="20"/>
              </w:rPr>
            </w:pPr>
            <w:r>
              <w:rPr>
                <w:sz w:val="20"/>
              </w:rPr>
              <w:t>Argumentere for en stillingtagen til forløbets problemstilling</w:t>
            </w:r>
          </w:p>
        </w:tc>
        <w:tc>
          <w:tcPr>
            <w:tcW w:w="3827" w:type="dxa"/>
          </w:tcPr>
          <w:p w:rsidR="0000096A" w:rsidRDefault="0000096A" w:rsidP="0000096A">
            <w:pPr>
              <w:pStyle w:val="Listeafsnit"/>
              <w:numPr>
                <w:ilvl w:val="0"/>
                <w:numId w:val="3"/>
              </w:numPr>
              <w:ind w:left="176" w:hanging="176"/>
              <w:rPr>
                <w:sz w:val="20"/>
              </w:rPr>
            </w:pPr>
            <w:r>
              <w:rPr>
                <w:sz w:val="20"/>
              </w:rPr>
              <w:t>Eleverne arbejder individuelt med bilag 7. Herefter fælles opsamling og afrunding af forløbet på klassen.</w:t>
            </w:r>
          </w:p>
        </w:tc>
        <w:tc>
          <w:tcPr>
            <w:tcW w:w="2694" w:type="dxa"/>
          </w:tcPr>
          <w:p w:rsidR="0000096A" w:rsidRPr="00A01171" w:rsidRDefault="0000096A" w:rsidP="00FB2478">
            <w:pPr>
              <w:rPr>
                <w:sz w:val="20"/>
              </w:rPr>
            </w:pPr>
          </w:p>
        </w:tc>
      </w:tr>
    </w:tbl>
    <w:p w:rsidR="0000096A" w:rsidRDefault="0000096A"/>
    <w:p w:rsidR="0000096A" w:rsidRDefault="0000096A" w:rsidP="0000096A">
      <w:r>
        <w:br w:type="page"/>
      </w:r>
    </w:p>
    <w:p w:rsidR="0000096A" w:rsidRDefault="0000096A">
      <w:pPr>
        <w:sectPr w:rsidR="0000096A" w:rsidSect="0000096A">
          <w:pgSz w:w="16838" w:h="11906" w:orient="landscape"/>
          <w:pgMar w:top="1134" w:right="1701" w:bottom="1134" w:left="1701" w:header="708" w:footer="708" w:gutter="0"/>
          <w:cols w:space="708"/>
          <w:docGrid w:linePitch="360"/>
        </w:sectPr>
      </w:pPr>
    </w:p>
    <w:p w:rsidR="0000096A" w:rsidRDefault="0000096A" w:rsidP="0000096A">
      <w:pPr>
        <w:pStyle w:val="Overskrift1"/>
      </w:pPr>
      <w:r>
        <w:t>Forslag til:</w:t>
      </w:r>
    </w:p>
    <w:p w:rsidR="0000096A" w:rsidRDefault="0000096A" w:rsidP="0000096A">
      <w:pPr>
        <w:pStyle w:val="Overskrift2"/>
      </w:pPr>
      <w:r>
        <w:t>Undervisningsdifferentiering</w:t>
      </w:r>
    </w:p>
    <w:p w:rsidR="0000096A" w:rsidRPr="00400396" w:rsidRDefault="0000096A" w:rsidP="0000096A">
      <w:pPr>
        <w:spacing w:after="0"/>
      </w:pPr>
      <w:r>
        <w:t>Differentieringen kan lægges i antallet af opgaver, der skal løses, og i kravene til dybde i besvarelserne. Fælles opsamlinger på klassen, som beskrevet i lektionsplanen, er helt nødvendige for at få alle eleverne med.</w:t>
      </w:r>
    </w:p>
    <w:p w:rsidR="0000096A" w:rsidRDefault="0000096A" w:rsidP="0000096A">
      <w:pPr>
        <w:pStyle w:val="Overskrift2"/>
      </w:pPr>
      <w:r>
        <w:t>Evalueringsformer</w:t>
      </w:r>
    </w:p>
    <w:p w:rsidR="0000096A" w:rsidRDefault="0000096A" w:rsidP="0000096A">
      <w:pPr>
        <w:spacing w:after="0"/>
      </w:pPr>
      <w:r>
        <w:t>Arbejdet med bilag 6 og 7 i forløbet er samtidig evaluering.</w:t>
      </w:r>
    </w:p>
    <w:p w:rsidR="0000096A" w:rsidRDefault="0000096A" w:rsidP="0000096A">
      <w:pPr>
        <w:pStyle w:val="Overskrift2"/>
      </w:pPr>
      <w:r>
        <w:t>Bevægelse</w:t>
      </w:r>
    </w:p>
    <w:p w:rsidR="0000096A" w:rsidRPr="007E41E9" w:rsidRDefault="0000096A" w:rsidP="0000096A">
      <w:r w:rsidRPr="007E41E9">
        <w:t>Se næste punkt.</w:t>
      </w:r>
    </w:p>
    <w:p w:rsidR="0000096A" w:rsidRDefault="0000096A" w:rsidP="0000096A">
      <w:pPr>
        <w:pStyle w:val="Overskrift2"/>
      </w:pPr>
      <w:r>
        <w:t>Nærområdet som læringsrum</w:t>
      </w:r>
    </w:p>
    <w:p w:rsidR="0000096A" w:rsidRPr="006A2C20" w:rsidRDefault="0000096A" w:rsidP="0000096A">
      <w:pPr>
        <w:spacing w:after="0"/>
      </w:pPr>
      <w:r>
        <w:t>Gå ud i nærområdet og find skilte i det offentlige rum. Overvej ved hvert skilt, om det kunne give mening at tilføje skiltet et andet sprog. Hvad bruger vi egentlig skiltene til? Er der nogle af skiltene, der evt. kunne undværes.</w:t>
      </w:r>
    </w:p>
    <w:p w:rsidR="0000096A" w:rsidRDefault="0000096A" w:rsidP="0000096A">
      <w:pPr>
        <w:pStyle w:val="Overskrift1"/>
      </w:pPr>
      <w:r>
        <w:t>Øvrige gode råd og kommentarer</w:t>
      </w:r>
    </w:p>
    <w:p w:rsidR="0000096A" w:rsidRDefault="0000096A" w:rsidP="0000096A">
      <w:pPr>
        <w:spacing w:after="0"/>
      </w:pPr>
    </w:p>
    <w:p w:rsidR="0000096A" w:rsidRDefault="0000096A" w:rsidP="0000096A">
      <w:pPr>
        <w:spacing w:after="0"/>
      </w:pPr>
      <w:r>
        <w:t>Forløbet kan evt. afvikles enkeltfagligt i form af et historiefagsforløb, da både kilder og aktiviteter alle ligger inden for dette fags rammer.</w:t>
      </w:r>
    </w:p>
    <w:p w:rsidR="0000096A" w:rsidRDefault="0000096A" w:rsidP="0000096A">
      <w:pPr>
        <w:spacing w:after="0"/>
      </w:pPr>
      <w:r>
        <w:t xml:space="preserve">Lad evt. eleverne søge på nettet og finde andre eksempler på grænseproblematikker. </w:t>
      </w:r>
    </w:p>
    <w:p w:rsidR="0000096A" w:rsidRDefault="0000096A">
      <w:r>
        <w:br w:type="page"/>
      </w:r>
    </w:p>
    <w:p w:rsidR="0000096A" w:rsidRDefault="0000096A" w:rsidP="0000096A">
      <w:pPr>
        <w:pStyle w:val="Overskrift2"/>
      </w:pPr>
      <w:r>
        <w:t>Bilag 1</w:t>
      </w:r>
    </w:p>
    <w:p w:rsidR="0000096A" w:rsidRDefault="0000096A" w:rsidP="0000096A"/>
    <w:p w:rsidR="0000096A" w:rsidRDefault="0000096A" w:rsidP="0000096A">
      <w:pPr>
        <w:rPr>
          <w:b/>
          <w:sz w:val="32"/>
          <w:szCs w:val="32"/>
        </w:rPr>
      </w:pPr>
      <w:r>
        <w:rPr>
          <w:b/>
          <w:sz w:val="32"/>
          <w:szCs w:val="32"/>
        </w:rPr>
        <w:t xml:space="preserve">                                               Enig eller uenig?</w:t>
      </w:r>
    </w:p>
    <w:p w:rsidR="0000096A" w:rsidRDefault="0000096A" w:rsidP="0000096A">
      <w:pPr>
        <w:rPr>
          <w:b/>
          <w:sz w:val="32"/>
          <w:szCs w:val="32"/>
        </w:rPr>
      </w:pPr>
    </w:p>
    <w:p w:rsidR="0000096A" w:rsidRDefault="0000096A" w:rsidP="0000096A">
      <w:pPr>
        <w:rPr>
          <w:b/>
          <w:sz w:val="32"/>
          <w:szCs w:val="32"/>
        </w:rPr>
      </w:pPr>
      <w:r>
        <w:rPr>
          <w:b/>
          <w:sz w:val="32"/>
          <w:szCs w:val="32"/>
        </w:rPr>
        <w:t xml:space="preserve">                        </w:t>
      </w:r>
      <w:r>
        <w:rPr>
          <w:rFonts w:eastAsia="Times New Roman" w:cs="Times New Roman"/>
          <w:noProof/>
          <w:lang w:eastAsia="da-DK"/>
        </w:rPr>
        <w:drawing>
          <wp:inline distT="0" distB="0" distL="0" distR="0" wp14:anchorId="5CD26E05" wp14:editId="0FD3A576">
            <wp:extent cx="3579331" cy="1789918"/>
            <wp:effectExtent l="0" t="0" r="2540" b="0"/>
            <wp:docPr id="1" name="Billede 1" descr="ttp://vignette1.wikia.nocookie.net/da.uncyclopedia/images/2/27/Byskilt.png/revision/latest?cb=2011101208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vignette1.wikia.nocookie.net/da.uncyclopedia/images/2/27/Byskilt.png/revision/latest?cb=201110120814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9331" cy="1789918"/>
                    </a:xfrm>
                    <a:prstGeom prst="rect">
                      <a:avLst/>
                    </a:prstGeom>
                    <a:noFill/>
                    <a:ln>
                      <a:noFill/>
                    </a:ln>
                  </pic:spPr>
                </pic:pic>
              </a:graphicData>
            </a:graphic>
          </wp:inline>
        </w:drawing>
      </w:r>
    </w:p>
    <w:p w:rsidR="0000096A" w:rsidRDefault="0000096A" w:rsidP="0000096A">
      <w:pPr>
        <w:rPr>
          <w:b/>
          <w:sz w:val="32"/>
          <w:szCs w:val="32"/>
        </w:rPr>
      </w:pPr>
    </w:p>
    <w:p w:rsidR="0000096A" w:rsidRDefault="0000096A" w:rsidP="0000096A">
      <w:pPr>
        <w:rPr>
          <w:b/>
          <w:sz w:val="32"/>
          <w:szCs w:val="32"/>
        </w:rPr>
      </w:pPr>
    </w:p>
    <w:p w:rsidR="0000096A" w:rsidRPr="00990379" w:rsidRDefault="0000096A" w:rsidP="0000096A">
      <w:pPr>
        <w:spacing w:after="0" w:line="240" w:lineRule="auto"/>
        <w:rPr>
          <w:rFonts w:ascii="Times" w:eastAsia="Times New Roman" w:hAnsi="Times" w:cs="Times New Roman"/>
          <w:sz w:val="20"/>
          <w:szCs w:val="20"/>
          <w:lang w:eastAsia="da-DK"/>
        </w:rPr>
      </w:pPr>
    </w:p>
    <w:tbl>
      <w:tblPr>
        <w:tblW w:w="9105" w:type="dxa"/>
        <w:tblCellMar>
          <w:top w:w="15" w:type="dxa"/>
          <w:left w:w="15" w:type="dxa"/>
          <w:bottom w:w="15" w:type="dxa"/>
          <w:right w:w="15" w:type="dxa"/>
        </w:tblCellMar>
        <w:tblLook w:val="04A0" w:firstRow="1" w:lastRow="0" w:firstColumn="1" w:lastColumn="0" w:noHBand="0" w:noVBand="1"/>
      </w:tblPr>
      <w:tblGrid>
        <w:gridCol w:w="3496"/>
        <w:gridCol w:w="1462"/>
        <w:gridCol w:w="4147"/>
      </w:tblGrid>
      <w:tr w:rsidR="0000096A" w:rsidRPr="00990379" w:rsidTr="00FB2478">
        <w:trPr>
          <w:trHeight w:val="432"/>
        </w:trPr>
        <w:tc>
          <w:tcPr>
            <w:tcW w:w="35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0096A" w:rsidRPr="00B33888" w:rsidRDefault="0000096A" w:rsidP="00FB2478">
            <w:pPr>
              <w:spacing w:after="0" w:line="0" w:lineRule="atLeast"/>
              <w:rPr>
                <w:rFonts w:cstheme="minorHAnsi"/>
                <w:sz w:val="28"/>
                <w:szCs w:val="28"/>
                <w:lang w:eastAsia="da-DK"/>
              </w:rPr>
            </w:pPr>
            <w:r w:rsidRPr="00B33888">
              <w:rPr>
                <w:rFonts w:cstheme="minorHAnsi"/>
                <w:b/>
                <w:bCs/>
                <w:color w:val="000000"/>
                <w:sz w:val="28"/>
                <w:szCs w:val="28"/>
                <w:lang w:eastAsia="da-DK"/>
              </w:rPr>
              <w:t>Påstand</w:t>
            </w:r>
          </w:p>
        </w:tc>
        <w:tc>
          <w:tcPr>
            <w:tcW w:w="14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0096A" w:rsidRPr="00B33888" w:rsidRDefault="0000096A" w:rsidP="00FB2478">
            <w:pPr>
              <w:spacing w:after="0" w:line="0" w:lineRule="atLeast"/>
              <w:rPr>
                <w:rFonts w:cstheme="minorHAnsi"/>
                <w:sz w:val="28"/>
                <w:szCs w:val="28"/>
                <w:lang w:eastAsia="da-DK"/>
              </w:rPr>
            </w:pPr>
            <w:r w:rsidRPr="00B33888">
              <w:rPr>
                <w:rFonts w:cstheme="minorHAnsi"/>
                <w:b/>
                <w:bCs/>
                <w:color w:val="000000"/>
                <w:sz w:val="28"/>
                <w:szCs w:val="28"/>
                <w:lang w:eastAsia="da-DK"/>
              </w:rPr>
              <w:t>Enig/uenig</w:t>
            </w:r>
          </w:p>
        </w:tc>
        <w:tc>
          <w:tcPr>
            <w:tcW w:w="4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0096A" w:rsidRPr="00B33888" w:rsidRDefault="0000096A" w:rsidP="00FB2478">
            <w:pPr>
              <w:spacing w:after="0" w:line="0" w:lineRule="atLeast"/>
              <w:rPr>
                <w:rFonts w:cstheme="minorHAnsi"/>
                <w:sz w:val="28"/>
                <w:szCs w:val="28"/>
                <w:lang w:eastAsia="da-DK"/>
              </w:rPr>
            </w:pPr>
            <w:r w:rsidRPr="00B33888">
              <w:rPr>
                <w:rFonts w:cstheme="minorHAnsi"/>
                <w:b/>
                <w:bCs/>
                <w:color w:val="000000"/>
                <w:sz w:val="28"/>
                <w:szCs w:val="28"/>
                <w:lang w:eastAsia="da-DK"/>
              </w:rPr>
              <w:t>Argument</w:t>
            </w:r>
          </w:p>
        </w:tc>
      </w:tr>
      <w:tr w:rsidR="0000096A" w:rsidRPr="00990379" w:rsidTr="00FB2478">
        <w:trPr>
          <w:trHeight w:val="831"/>
        </w:trPr>
        <w:tc>
          <w:tcPr>
            <w:tcW w:w="35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0096A" w:rsidRPr="00B33888" w:rsidRDefault="0000096A" w:rsidP="00FB2478">
            <w:pPr>
              <w:spacing w:after="0" w:line="0" w:lineRule="atLeast"/>
              <w:rPr>
                <w:rFonts w:cstheme="minorHAnsi"/>
                <w:color w:val="000000"/>
                <w:sz w:val="24"/>
                <w:szCs w:val="24"/>
                <w:lang w:eastAsia="da-DK"/>
              </w:rPr>
            </w:pPr>
            <w:r w:rsidRPr="00B33888">
              <w:rPr>
                <w:rFonts w:cstheme="minorHAnsi"/>
                <w:color w:val="000000"/>
                <w:sz w:val="24"/>
                <w:szCs w:val="24"/>
                <w:lang w:eastAsia="da-DK"/>
              </w:rPr>
              <w:t>Det er godt, at der findes forskellige mindretal i den danske befolkning.</w:t>
            </w:r>
          </w:p>
          <w:p w:rsidR="0000096A" w:rsidRPr="00B33888" w:rsidRDefault="0000096A" w:rsidP="00FB2478">
            <w:pPr>
              <w:spacing w:after="0" w:line="0" w:lineRule="atLeast"/>
              <w:rPr>
                <w:rFonts w:cstheme="minorHAnsi"/>
                <w:sz w:val="20"/>
                <w:szCs w:val="20"/>
                <w:lang w:eastAsia="da-DK"/>
              </w:rPr>
            </w:pPr>
          </w:p>
        </w:tc>
        <w:tc>
          <w:tcPr>
            <w:tcW w:w="14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0096A" w:rsidRPr="00B33888" w:rsidRDefault="0000096A" w:rsidP="00FB2478">
            <w:pPr>
              <w:spacing w:after="0" w:line="240" w:lineRule="auto"/>
              <w:rPr>
                <w:rFonts w:eastAsia="Times New Roman" w:cstheme="minorHAnsi"/>
                <w:sz w:val="1"/>
                <w:szCs w:val="20"/>
                <w:lang w:eastAsia="da-DK"/>
              </w:rPr>
            </w:pPr>
          </w:p>
        </w:tc>
        <w:tc>
          <w:tcPr>
            <w:tcW w:w="4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0096A" w:rsidRPr="00B33888" w:rsidRDefault="0000096A" w:rsidP="00FB2478">
            <w:pPr>
              <w:spacing w:after="0" w:line="240" w:lineRule="auto"/>
              <w:rPr>
                <w:rFonts w:eastAsia="Times New Roman" w:cstheme="minorHAnsi"/>
                <w:sz w:val="1"/>
                <w:szCs w:val="20"/>
                <w:lang w:eastAsia="da-DK"/>
              </w:rPr>
            </w:pPr>
          </w:p>
        </w:tc>
      </w:tr>
      <w:tr w:rsidR="0000096A" w:rsidRPr="00990379" w:rsidTr="00FB2478">
        <w:tc>
          <w:tcPr>
            <w:tcW w:w="35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0096A" w:rsidRPr="00B33888" w:rsidRDefault="0000096A" w:rsidP="00FB2478">
            <w:pPr>
              <w:spacing w:after="0" w:line="0" w:lineRule="atLeast"/>
              <w:rPr>
                <w:rFonts w:cstheme="minorHAnsi"/>
                <w:sz w:val="24"/>
                <w:szCs w:val="24"/>
                <w:lang w:eastAsia="da-DK"/>
              </w:rPr>
            </w:pPr>
            <w:r w:rsidRPr="00B33888">
              <w:rPr>
                <w:rFonts w:cstheme="minorHAnsi"/>
                <w:sz w:val="24"/>
                <w:szCs w:val="24"/>
                <w:lang w:eastAsia="da-DK"/>
              </w:rPr>
              <w:t>Hvis mindretal har svært ved at forstå dansk, er det godt, at man laver skilte på forskellige sprog (fx byskilte).</w:t>
            </w:r>
          </w:p>
          <w:p w:rsidR="0000096A" w:rsidRPr="00B33888" w:rsidRDefault="0000096A" w:rsidP="00FB2478">
            <w:pPr>
              <w:spacing w:after="0" w:line="0" w:lineRule="atLeast"/>
              <w:rPr>
                <w:rFonts w:cstheme="minorHAnsi"/>
                <w:sz w:val="24"/>
                <w:szCs w:val="24"/>
                <w:lang w:eastAsia="da-DK"/>
              </w:rPr>
            </w:pPr>
          </w:p>
        </w:tc>
        <w:tc>
          <w:tcPr>
            <w:tcW w:w="14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0096A" w:rsidRPr="00B33888" w:rsidRDefault="0000096A" w:rsidP="00FB2478">
            <w:pPr>
              <w:spacing w:after="0" w:line="240" w:lineRule="auto"/>
              <w:rPr>
                <w:rFonts w:eastAsia="Times New Roman" w:cstheme="minorHAnsi"/>
                <w:sz w:val="1"/>
                <w:szCs w:val="20"/>
                <w:lang w:eastAsia="da-DK"/>
              </w:rPr>
            </w:pPr>
          </w:p>
        </w:tc>
        <w:tc>
          <w:tcPr>
            <w:tcW w:w="4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0096A" w:rsidRPr="00B33888" w:rsidRDefault="0000096A" w:rsidP="00FB2478">
            <w:pPr>
              <w:spacing w:after="0" w:line="240" w:lineRule="auto"/>
              <w:rPr>
                <w:rFonts w:eastAsia="Times New Roman" w:cstheme="minorHAnsi"/>
                <w:sz w:val="1"/>
                <w:szCs w:val="20"/>
                <w:lang w:eastAsia="da-DK"/>
              </w:rPr>
            </w:pPr>
          </w:p>
        </w:tc>
      </w:tr>
    </w:tbl>
    <w:p w:rsidR="0000096A" w:rsidRPr="009C7E33" w:rsidRDefault="0000096A" w:rsidP="0000096A">
      <w:pPr>
        <w:rPr>
          <w:b/>
          <w:sz w:val="32"/>
          <w:szCs w:val="32"/>
        </w:rPr>
      </w:pPr>
    </w:p>
    <w:p w:rsidR="0000096A" w:rsidRDefault="0000096A" w:rsidP="0000096A">
      <w:pPr>
        <w:spacing w:after="0"/>
      </w:pPr>
    </w:p>
    <w:p w:rsidR="0000096A" w:rsidRDefault="0000096A" w:rsidP="0000096A">
      <w:pPr>
        <w:spacing w:after="0"/>
      </w:pPr>
    </w:p>
    <w:p w:rsidR="0000096A" w:rsidRDefault="0000096A" w:rsidP="0000096A">
      <w:pPr>
        <w:spacing w:after="0"/>
        <w:rPr>
          <w:rFonts w:eastAsia="Times New Roman" w:cs="Times New Roman"/>
        </w:rPr>
      </w:pPr>
      <w:r w:rsidRPr="004175D4">
        <w:rPr>
          <w:color w:val="FF0000"/>
        </w:rPr>
        <w:t>Mindretal</w:t>
      </w:r>
      <w:r>
        <w:t xml:space="preserve">: </w:t>
      </w:r>
      <w:r>
        <w:rPr>
          <w:rFonts w:eastAsia="Times New Roman" w:cs="Times New Roman"/>
        </w:rPr>
        <w:t xml:space="preserve">Faktisk findes der ikke nogen enkel definition på et nationalt mindretal, men det drejer sig om en befolkningsgruppe, der nationalt identificerer sig med et andet land end flertalsbefolkningen. </w:t>
      </w:r>
    </w:p>
    <w:p w:rsidR="0000096A" w:rsidRDefault="0000096A" w:rsidP="0000096A">
      <w:pPr>
        <w:spacing w:after="0"/>
      </w:pPr>
      <w:r>
        <w:rPr>
          <w:rFonts w:eastAsia="Times New Roman" w:cs="Times New Roman"/>
        </w:rPr>
        <w:t xml:space="preserve">(Kilde: mindretallet.dk) </w:t>
      </w:r>
    </w:p>
    <w:p w:rsidR="0000096A" w:rsidRDefault="0000096A">
      <w:r>
        <w:br w:type="page"/>
      </w:r>
    </w:p>
    <w:p w:rsidR="0000096A" w:rsidRDefault="0000096A" w:rsidP="0000096A">
      <w:pPr>
        <w:pStyle w:val="Overskrift2"/>
      </w:pPr>
      <w:r>
        <w:t>Bilag 2</w:t>
      </w:r>
    </w:p>
    <w:p w:rsidR="0000096A" w:rsidRDefault="0000096A" w:rsidP="0000096A"/>
    <w:p w:rsidR="0000096A" w:rsidRPr="00B92C70" w:rsidRDefault="0000096A" w:rsidP="0000096A">
      <w:pPr>
        <w:rPr>
          <w:rFonts w:cstheme="minorHAnsi"/>
          <w:sz w:val="24"/>
          <w:szCs w:val="24"/>
        </w:rPr>
      </w:pPr>
      <w:r w:rsidRPr="00B92C70">
        <w:rPr>
          <w:rFonts w:cstheme="minorHAnsi"/>
          <w:sz w:val="24"/>
          <w:szCs w:val="24"/>
        </w:rPr>
        <w:t xml:space="preserve">Se tv-indslaget </w:t>
      </w:r>
      <w:r w:rsidRPr="009F346F">
        <w:rPr>
          <w:sz w:val="24"/>
          <w:szCs w:val="24"/>
        </w:rPr>
        <w:t>(S</w:t>
      </w:r>
      <w:r w:rsidRPr="009F346F">
        <w:rPr>
          <w:rFonts w:cstheme="minorHAnsi"/>
          <w:sz w:val="24"/>
          <w:szCs w:val="24"/>
        </w:rPr>
        <w:t xml:space="preserve">yd for grænsen hedder det både Flensborg og Flensburg) </w:t>
      </w:r>
      <w:r w:rsidRPr="00B92C70">
        <w:rPr>
          <w:rFonts w:cstheme="minorHAnsi"/>
          <w:sz w:val="24"/>
          <w:szCs w:val="24"/>
        </w:rPr>
        <w:t xml:space="preserve">fra TV2-Syd fra </w:t>
      </w:r>
      <w:hyperlink r:id="rId7" w:history="1">
        <w:r w:rsidRPr="00B92C70">
          <w:rPr>
            <w:rStyle w:val="Hyperlink"/>
            <w:rFonts w:cstheme="minorHAnsi"/>
            <w:sz w:val="24"/>
            <w:szCs w:val="24"/>
          </w:rPr>
          <w:t>http://www.tvsyd.dk/node/25342</w:t>
        </w:r>
      </w:hyperlink>
      <w:r w:rsidRPr="00B92C70">
        <w:rPr>
          <w:rFonts w:cstheme="minorHAnsi"/>
          <w:sz w:val="24"/>
          <w:szCs w:val="24"/>
        </w:rPr>
        <w:t xml:space="preserve"> </w:t>
      </w:r>
    </w:p>
    <w:p w:rsidR="0000096A" w:rsidRPr="00B92C70" w:rsidRDefault="0000096A" w:rsidP="0000096A">
      <w:pPr>
        <w:spacing w:after="0"/>
        <w:rPr>
          <w:rFonts w:cstheme="minorHAnsi"/>
        </w:rPr>
      </w:pPr>
    </w:p>
    <w:p w:rsidR="0000096A" w:rsidRPr="00B33888" w:rsidRDefault="0000096A" w:rsidP="0000096A">
      <w:pPr>
        <w:pStyle w:val="Listeafsnit"/>
        <w:numPr>
          <w:ilvl w:val="0"/>
          <w:numId w:val="6"/>
        </w:numPr>
        <w:spacing w:after="0"/>
        <w:rPr>
          <w:rFonts w:cstheme="minorHAnsi"/>
          <w:sz w:val="24"/>
          <w:szCs w:val="24"/>
        </w:rPr>
      </w:pPr>
      <w:r w:rsidRPr="00B33888">
        <w:rPr>
          <w:rFonts w:cstheme="minorHAnsi"/>
          <w:sz w:val="24"/>
          <w:szCs w:val="24"/>
        </w:rPr>
        <w:t>Hvilket problem fortæller indslaget noget om?</w:t>
      </w:r>
    </w:p>
    <w:p w:rsidR="0000096A" w:rsidRPr="00B33888" w:rsidRDefault="0000096A" w:rsidP="0000096A">
      <w:pPr>
        <w:pStyle w:val="Listeafsnit"/>
        <w:spacing w:after="0"/>
        <w:ind w:left="360"/>
        <w:rPr>
          <w:rFonts w:cstheme="minorHAnsi"/>
          <w:sz w:val="24"/>
          <w:szCs w:val="24"/>
        </w:rPr>
      </w:pPr>
    </w:p>
    <w:p w:rsidR="0000096A" w:rsidRPr="00B33888" w:rsidRDefault="0000096A" w:rsidP="0000096A">
      <w:pPr>
        <w:pStyle w:val="Listeafsnit"/>
        <w:numPr>
          <w:ilvl w:val="0"/>
          <w:numId w:val="6"/>
        </w:numPr>
        <w:spacing w:after="0"/>
        <w:rPr>
          <w:rFonts w:cstheme="minorHAnsi"/>
          <w:sz w:val="24"/>
          <w:szCs w:val="24"/>
        </w:rPr>
      </w:pPr>
      <w:r w:rsidRPr="00B33888">
        <w:rPr>
          <w:rFonts w:cstheme="minorHAnsi"/>
          <w:sz w:val="24"/>
          <w:szCs w:val="24"/>
        </w:rPr>
        <w:t>I indslaget er der en del interviewede mennesker. Nogle omtaler problemstillingen positivt og andre negativt. Hvilke argumenter benytter de?</w:t>
      </w:r>
    </w:p>
    <w:p w:rsidR="0000096A" w:rsidRDefault="0000096A" w:rsidP="0000096A">
      <w:pPr>
        <w:spacing w:after="0"/>
      </w:pPr>
    </w:p>
    <w:tbl>
      <w:tblPr>
        <w:tblStyle w:val="Tabel-Gitter"/>
        <w:tblW w:w="0" w:type="auto"/>
        <w:tblLook w:val="04A0" w:firstRow="1" w:lastRow="0" w:firstColumn="1" w:lastColumn="0" w:noHBand="0" w:noVBand="1"/>
      </w:tblPr>
      <w:tblGrid>
        <w:gridCol w:w="4889"/>
        <w:gridCol w:w="4889"/>
      </w:tblGrid>
      <w:tr w:rsidR="0000096A" w:rsidTr="00FB2478">
        <w:tc>
          <w:tcPr>
            <w:tcW w:w="4889" w:type="dxa"/>
          </w:tcPr>
          <w:p w:rsidR="0000096A" w:rsidRPr="00B92C70" w:rsidRDefault="0000096A" w:rsidP="00FB2478">
            <w:pPr>
              <w:jc w:val="center"/>
              <w:rPr>
                <w:b/>
                <w:sz w:val="28"/>
                <w:szCs w:val="28"/>
              </w:rPr>
            </w:pPr>
          </w:p>
          <w:p w:rsidR="0000096A" w:rsidRPr="00B92C70" w:rsidRDefault="0000096A" w:rsidP="00FB2478">
            <w:pPr>
              <w:jc w:val="center"/>
              <w:rPr>
                <w:b/>
                <w:sz w:val="28"/>
                <w:szCs w:val="28"/>
              </w:rPr>
            </w:pPr>
            <w:r w:rsidRPr="00B92C70">
              <w:rPr>
                <w:b/>
                <w:sz w:val="28"/>
                <w:szCs w:val="28"/>
              </w:rPr>
              <w:t>Argumenter - For</w:t>
            </w:r>
          </w:p>
          <w:p w:rsidR="0000096A" w:rsidRPr="00B92C70" w:rsidRDefault="0000096A" w:rsidP="00FB2478">
            <w:pPr>
              <w:jc w:val="center"/>
              <w:rPr>
                <w:b/>
                <w:sz w:val="28"/>
                <w:szCs w:val="28"/>
              </w:rPr>
            </w:pPr>
          </w:p>
        </w:tc>
        <w:tc>
          <w:tcPr>
            <w:tcW w:w="4889" w:type="dxa"/>
          </w:tcPr>
          <w:p w:rsidR="0000096A" w:rsidRPr="00B92C70" w:rsidRDefault="0000096A" w:rsidP="00FB2478">
            <w:pPr>
              <w:jc w:val="center"/>
              <w:rPr>
                <w:b/>
                <w:sz w:val="28"/>
                <w:szCs w:val="28"/>
              </w:rPr>
            </w:pPr>
          </w:p>
          <w:p w:rsidR="0000096A" w:rsidRPr="00B92C70" w:rsidRDefault="0000096A" w:rsidP="00FB2478">
            <w:pPr>
              <w:jc w:val="center"/>
              <w:rPr>
                <w:b/>
                <w:sz w:val="28"/>
                <w:szCs w:val="28"/>
              </w:rPr>
            </w:pPr>
            <w:r w:rsidRPr="00B92C70">
              <w:rPr>
                <w:b/>
                <w:sz w:val="28"/>
                <w:szCs w:val="28"/>
              </w:rPr>
              <w:t>Argumenter - Imod</w:t>
            </w:r>
          </w:p>
        </w:tc>
      </w:tr>
      <w:tr w:rsidR="0000096A" w:rsidTr="00FB2478">
        <w:tc>
          <w:tcPr>
            <w:tcW w:w="4889" w:type="dxa"/>
          </w:tcPr>
          <w:p w:rsidR="0000096A" w:rsidRDefault="0000096A" w:rsidP="00FB2478"/>
          <w:p w:rsidR="0000096A" w:rsidRDefault="0000096A" w:rsidP="00FB2478"/>
          <w:p w:rsidR="0000096A" w:rsidRDefault="0000096A" w:rsidP="00FB2478"/>
          <w:p w:rsidR="0000096A" w:rsidRDefault="0000096A" w:rsidP="00FB2478"/>
          <w:p w:rsidR="0000096A" w:rsidRDefault="0000096A" w:rsidP="00FB2478"/>
          <w:p w:rsidR="0000096A" w:rsidRDefault="0000096A" w:rsidP="00FB2478"/>
          <w:p w:rsidR="0000096A" w:rsidRDefault="0000096A" w:rsidP="00FB2478"/>
          <w:p w:rsidR="0000096A" w:rsidRDefault="0000096A" w:rsidP="00FB2478"/>
          <w:p w:rsidR="0000096A" w:rsidRDefault="0000096A" w:rsidP="00FB2478"/>
          <w:p w:rsidR="0000096A" w:rsidRDefault="0000096A" w:rsidP="00FB2478"/>
        </w:tc>
        <w:tc>
          <w:tcPr>
            <w:tcW w:w="4889" w:type="dxa"/>
          </w:tcPr>
          <w:p w:rsidR="0000096A" w:rsidRDefault="0000096A" w:rsidP="00FB2478"/>
        </w:tc>
      </w:tr>
    </w:tbl>
    <w:p w:rsidR="0000096A" w:rsidRDefault="0000096A" w:rsidP="0000096A">
      <w:pPr>
        <w:pStyle w:val="Listeafsnit"/>
        <w:spacing w:after="0"/>
        <w:ind w:left="0"/>
      </w:pPr>
    </w:p>
    <w:p w:rsidR="0000096A" w:rsidRDefault="0000096A" w:rsidP="0000096A">
      <w:pPr>
        <w:pStyle w:val="Listeafsnit"/>
        <w:spacing w:after="0"/>
        <w:ind w:left="360"/>
        <w:rPr>
          <w:rFonts w:ascii="Arial" w:hAnsi="Arial" w:cs="Arial"/>
          <w:sz w:val="24"/>
          <w:szCs w:val="24"/>
        </w:rPr>
      </w:pPr>
    </w:p>
    <w:p w:rsidR="0000096A" w:rsidRPr="00B92C70" w:rsidRDefault="0000096A" w:rsidP="0000096A">
      <w:pPr>
        <w:pStyle w:val="Listeafsnit"/>
        <w:numPr>
          <w:ilvl w:val="0"/>
          <w:numId w:val="7"/>
        </w:numPr>
        <w:spacing w:after="0"/>
        <w:rPr>
          <w:rFonts w:cstheme="minorHAnsi"/>
          <w:sz w:val="24"/>
          <w:szCs w:val="24"/>
        </w:rPr>
      </w:pPr>
      <w:r w:rsidRPr="00B92C70">
        <w:rPr>
          <w:rFonts w:cstheme="minorHAnsi"/>
          <w:sz w:val="24"/>
          <w:szCs w:val="24"/>
        </w:rPr>
        <w:t>Hvilke historiske begivenheder nævnes i indslaget?</w:t>
      </w:r>
    </w:p>
    <w:p w:rsidR="0000096A" w:rsidRPr="00B92C70" w:rsidRDefault="0000096A" w:rsidP="0000096A">
      <w:pPr>
        <w:spacing w:after="0"/>
        <w:rPr>
          <w:rFonts w:cstheme="minorHAnsi"/>
          <w:sz w:val="24"/>
          <w:szCs w:val="24"/>
        </w:rPr>
      </w:pPr>
    </w:p>
    <w:p w:rsidR="0000096A" w:rsidRPr="00B92C70" w:rsidRDefault="0000096A" w:rsidP="0000096A">
      <w:pPr>
        <w:pStyle w:val="Listeafsnit"/>
        <w:numPr>
          <w:ilvl w:val="0"/>
          <w:numId w:val="8"/>
        </w:numPr>
        <w:spacing w:after="0"/>
        <w:ind w:left="360"/>
        <w:rPr>
          <w:rFonts w:cstheme="minorHAnsi"/>
          <w:sz w:val="24"/>
          <w:szCs w:val="24"/>
        </w:rPr>
      </w:pPr>
      <w:r w:rsidRPr="00B92C70">
        <w:rPr>
          <w:rFonts w:cstheme="minorHAnsi"/>
          <w:sz w:val="24"/>
          <w:szCs w:val="24"/>
        </w:rPr>
        <w:t>Hvordan bruges historien som argument i indslaget?</w:t>
      </w:r>
    </w:p>
    <w:p w:rsidR="0000096A" w:rsidRPr="00B92C70" w:rsidRDefault="0000096A" w:rsidP="0000096A">
      <w:pPr>
        <w:spacing w:after="0"/>
        <w:rPr>
          <w:rFonts w:cstheme="minorHAnsi"/>
        </w:rPr>
      </w:pPr>
    </w:p>
    <w:p w:rsidR="0000096A" w:rsidRPr="00B92C70" w:rsidRDefault="0000096A" w:rsidP="0000096A">
      <w:pPr>
        <w:pStyle w:val="Listeafsnit"/>
        <w:numPr>
          <w:ilvl w:val="0"/>
          <w:numId w:val="8"/>
        </w:numPr>
        <w:spacing w:after="0"/>
        <w:ind w:left="360"/>
        <w:rPr>
          <w:rFonts w:cstheme="minorHAnsi"/>
          <w:sz w:val="24"/>
          <w:szCs w:val="24"/>
        </w:rPr>
      </w:pPr>
      <w:r w:rsidRPr="00B92C70">
        <w:rPr>
          <w:rFonts w:cstheme="minorHAnsi"/>
          <w:sz w:val="24"/>
          <w:szCs w:val="24"/>
        </w:rPr>
        <w:t>Hvilken grundlæggende forskel er d</w:t>
      </w:r>
      <w:r>
        <w:rPr>
          <w:rFonts w:cstheme="minorHAnsi"/>
          <w:sz w:val="24"/>
          <w:szCs w:val="24"/>
        </w:rPr>
        <w:t xml:space="preserve">er på meningerne på den tyske </w:t>
      </w:r>
      <w:r w:rsidRPr="00B92C70">
        <w:rPr>
          <w:rFonts w:cstheme="minorHAnsi"/>
          <w:sz w:val="24"/>
          <w:szCs w:val="24"/>
        </w:rPr>
        <w:t>og den danske side af grænsen?</w:t>
      </w:r>
    </w:p>
    <w:p w:rsidR="0000096A" w:rsidRPr="00B92C70" w:rsidRDefault="0000096A" w:rsidP="0000096A">
      <w:pPr>
        <w:spacing w:after="0"/>
        <w:rPr>
          <w:rFonts w:cstheme="minorHAnsi"/>
          <w:sz w:val="24"/>
          <w:szCs w:val="24"/>
        </w:rPr>
      </w:pPr>
    </w:p>
    <w:p w:rsidR="0000096A" w:rsidRPr="00B92C70" w:rsidRDefault="0000096A" w:rsidP="0000096A">
      <w:pPr>
        <w:pStyle w:val="Listeafsnit"/>
        <w:numPr>
          <w:ilvl w:val="0"/>
          <w:numId w:val="8"/>
        </w:numPr>
        <w:spacing w:after="0"/>
        <w:ind w:left="360"/>
        <w:rPr>
          <w:rFonts w:cstheme="minorHAnsi"/>
          <w:sz w:val="24"/>
          <w:szCs w:val="24"/>
        </w:rPr>
      </w:pPr>
      <w:r w:rsidRPr="00B92C70">
        <w:rPr>
          <w:rFonts w:cstheme="minorHAnsi"/>
          <w:sz w:val="24"/>
          <w:szCs w:val="24"/>
        </w:rPr>
        <w:t>Hvorfor tror du, at der er forskel?</w:t>
      </w:r>
    </w:p>
    <w:p w:rsidR="0000096A" w:rsidRPr="00B92C70" w:rsidRDefault="0000096A" w:rsidP="0000096A">
      <w:pPr>
        <w:spacing w:after="0"/>
        <w:rPr>
          <w:rFonts w:cstheme="minorHAnsi"/>
          <w:sz w:val="24"/>
          <w:szCs w:val="24"/>
        </w:rPr>
      </w:pPr>
    </w:p>
    <w:p w:rsidR="0000096A" w:rsidRPr="00B92C70" w:rsidRDefault="0000096A" w:rsidP="0000096A">
      <w:pPr>
        <w:pStyle w:val="Listeafsnit"/>
        <w:numPr>
          <w:ilvl w:val="0"/>
          <w:numId w:val="8"/>
        </w:numPr>
        <w:spacing w:after="0"/>
        <w:ind w:left="360"/>
        <w:rPr>
          <w:rFonts w:cstheme="minorHAnsi"/>
          <w:sz w:val="24"/>
          <w:szCs w:val="24"/>
        </w:rPr>
      </w:pPr>
      <w:r w:rsidRPr="00B92C70">
        <w:rPr>
          <w:rFonts w:cstheme="minorHAnsi"/>
          <w:sz w:val="24"/>
          <w:szCs w:val="24"/>
        </w:rPr>
        <w:t>Hvad er din holdning til problemstillingen? Begrund.</w:t>
      </w:r>
    </w:p>
    <w:p w:rsidR="0000096A" w:rsidRDefault="0000096A">
      <w:r>
        <w:br w:type="page"/>
      </w:r>
    </w:p>
    <w:p w:rsidR="0000096A" w:rsidRDefault="0000096A" w:rsidP="0000096A">
      <w:pPr>
        <w:pStyle w:val="Overskrift2"/>
      </w:pPr>
      <w:r>
        <w:t>Bilag 3</w:t>
      </w:r>
    </w:p>
    <w:p w:rsidR="0000096A" w:rsidRDefault="0000096A" w:rsidP="0000096A"/>
    <w:tbl>
      <w:tblPr>
        <w:tblStyle w:val="Tabel-Gitter"/>
        <w:tblW w:w="0" w:type="auto"/>
        <w:tblLook w:val="04A0" w:firstRow="1" w:lastRow="0" w:firstColumn="1" w:lastColumn="0" w:noHBand="0" w:noVBand="1"/>
      </w:tblPr>
      <w:tblGrid>
        <w:gridCol w:w="9821"/>
      </w:tblGrid>
      <w:tr w:rsidR="0000096A" w:rsidTr="00FB2478">
        <w:trPr>
          <w:trHeight w:val="1340"/>
        </w:trPr>
        <w:tc>
          <w:tcPr>
            <w:tcW w:w="9821" w:type="dxa"/>
          </w:tcPr>
          <w:p w:rsidR="0000096A" w:rsidRPr="00B33888" w:rsidRDefault="0000096A" w:rsidP="00FB2478">
            <w:pPr>
              <w:rPr>
                <w:rFonts w:cstheme="minorHAnsi"/>
                <w:sz w:val="24"/>
                <w:szCs w:val="24"/>
              </w:rPr>
            </w:pPr>
            <w:r w:rsidRPr="00B33888">
              <w:rPr>
                <w:rFonts w:cstheme="minorHAnsi"/>
                <w:sz w:val="24"/>
                <w:szCs w:val="24"/>
              </w:rPr>
              <w:t>Hvad ved jeg allerede om den fælles historie for landene Tyskland og Danmark?</w:t>
            </w:r>
          </w:p>
          <w:p w:rsidR="0000096A" w:rsidRDefault="0000096A" w:rsidP="00FB2478">
            <w:pPr>
              <w:rPr>
                <w:rFonts w:ascii="Arial" w:hAnsi="Arial" w:cs="Arial"/>
                <w:sz w:val="24"/>
                <w:szCs w:val="24"/>
              </w:rPr>
            </w:pPr>
          </w:p>
          <w:p w:rsidR="0000096A" w:rsidRDefault="0000096A" w:rsidP="00FB2478">
            <w:pPr>
              <w:rPr>
                <w:rFonts w:ascii="Arial" w:hAnsi="Arial" w:cs="Arial"/>
                <w:sz w:val="24"/>
                <w:szCs w:val="24"/>
              </w:rPr>
            </w:pPr>
          </w:p>
          <w:p w:rsidR="0000096A" w:rsidRDefault="0000096A" w:rsidP="00FB2478">
            <w:pPr>
              <w:rPr>
                <w:rFonts w:ascii="Arial" w:hAnsi="Arial" w:cs="Arial"/>
                <w:sz w:val="24"/>
                <w:szCs w:val="24"/>
              </w:rPr>
            </w:pPr>
          </w:p>
          <w:p w:rsidR="0000096A" w:rsidRDefault="0000096A" w:rsidP="00FB2478">
            <w:pPr>
              <w:rPr>
                <w:rFonts w:ascii="Arial" w:hAnsi="Arial" w:cs="Arial"/>
                <w:sz w:val="24"/>
                <w:szCs w:val="24"/>
              </w:rPr>
            </w:pPr>
          </w:p>
          <w:p w:rsidR="0000096A" w:rsidRDefault="0000096A" w:rsidP="00FB2478">
            <w:pPr>
              <w:rPr>
                <w:rFonts w:ascii="Arial" w:hAnsi="Arial" w:cs="Arial"/>
                <w:sz w:val="24"/>
                <w:szCs w:val="24"/>
              </w:rPr>
            </w:pPr>
          </w:p>
          <w:p w:rsidR="0000096A" w:rsidRDefault="0000096A" w:rsidP="00FB2478">
            <w:pPr>
              <w:rPr>
                <w:rFonts w:ascii="Arial" w:hAnsi="Arial" w:cs="Arial"/>
                <w:sz w:val="24"/>
                <w:szCs w:val="24"/>
              </w:rPr>
            </w:pPr>
          </w:p>
          <w:p w:rsidR="0000096A" w:rsidRDefault="0000096A" w:rsidP="00FB2478">
            <w:pPr>
              <w:rPr>
                <w:rFonts w:ascii="Arial" w:hAnsi="Arial" w:cs="Arial"/>
                <w:sz w:val="24"/>
                <w:szCs w:val="24"/>
              </w:rPr>
            </w:pPr>
          </w:p>
          <w:p w:rsidR="0000096A" w:rsidRDefault="0000096A" w:rsidP="00FB2478">
            <w:pPr>
              <w:rPr>
                <w:rFonts w:ascii="Arial" w:hAnsi="Arial" w:cs="Arial"/>
                <w:sz w:val="24"/>
                <w:szCs w:val="24"/>
              </w:rPr>
            </w:pPr>
          </w:p>
          <w:p w:rsidR="0000096A" w:rsidRDefault="0000096A" w:rsidP="00FB2478">
            <w:pPr>
              <w:rPr>
                <w:rFonts w:ascii="Arial" w:hAnsi="Arial" w:cs="Arial"/>
                <w:sz w:val="24"/>
                <w:szCs w:val="24"/>
              </w:rPr>
            </w:pPr>
          </w:p>
          <w:p w:rsidR="0000096A" w:rsidRDefault="0000096A" w:rsidP="00FB2478">
            <w:pPr>
              <w:rPr>
                <w:rFonts w:ascii="Arial" w:hAnsi="Arial" w:cs="Arial"/>
                <w:sz w:val="24"/>
                <w:szCs w:val="24"/>
              </w:rPr>
            </w:pPr>
          </w:p>
          <w:p w:rsidR="0000096A" w:rsidRDefault="0000096A" w:rsidP="00FB2478">
            <w:pPr>
              <w:rPr>
                <w:rFonts w:ascii="Arial" w:hAnsi="Arial" w:cs="Arial"/>
                <w:sz w:val="24"/>
                <w:szCs w:val="24"/>
              </w:rPr>
            </w:pPr>
          </w:p>
        </w:tc>
      </w:tr>
    </w:tbl>
    <w:p w:rsidR="0000096A" w:rsidRDefault="0000096A" w:rsidP="0000096A">
      <w:pPr>
        <w:spacing w:before="120" w:after="120"/>
        <w:rPr>
          <w:rFonts w:ascii="Arial" w:hAnsi="Arial" w:cs="Arial"/>
          <w:sz w:val="24"/>
          <w:szCs w:val="24"/>
        </w:rPr>
      </w:pPr>
    </w:p>
    <w:p w:rsidR="0000096A" w:rsidRDefault="0000096A" w:rsidP="0000096A">
      <w:pPr>
        <w:spacing w:before="120" w:after="120"/>
        <w:rPr>
          <w:rFonts w:ascii="Arial" w:hAnsi="Arial" w:cs="Arial"/>
          <w:sz w:val="24"/>
          <w:szCs w:val="24"/>
        </w:rPr>
      </w:pPr>
      <w:r>
        <w:rPr>
          <w:rFonts w:ascii="Arial" w:hAnsi="Arial" w:cs="Arial"/>
          <w:sz w:val="24"/>
          <w:szCs w:val="24"/>
        </w:rPr>
        <w:t>KILDE 1</w:t>
      </w:r>
    </w:p>
    <w:p w:rsidR="0000096A" w:rsidRPr="00B92C70" w:rsidRDefault="0000096A" w:rsidP="0000096A">
      <w:pPr>
        <w:spacing w:before="120" w:after="120" w:line="240" w:lineRule="auto"/>
        <w:rPr>
          <w:rFonts w:cstheme="minorHAnsi"/>
          <w:sz w:val="24"/>
          <w:szCs w:val="24"/>
          <w:lang w:eastAsia="da-DK"/>
        </w:rPr>
      </w:pPr>
      <w:r w:rsidRPr="00B92C70">
        <w:rPr>
          <w:rFonts w:cstheme="minorHAnsi"/>
          <w:b/>
          <w:bCs/>
          <w:sz w:val="24"/>
          <w:szCs w:val="24"/>
          <w:lang w:eastAsia="da-DK"/>
        </w:rPr>
        <w:t>Det danske mindretal i Sydslesvig – hvad er det for noget?</w:t>
      </w:r>
      <w:r w:rsidRPr="00B92C70">
        <w:rPr>
          <w:rFonts w:cstheme="minorHAnsi"/>
          <w:sz w:val="24"/>
          <w:szCs w:val="24"/>
          <w:lang w:eastAsia="da-DK"/>
        </w:rPr>
        <w:t> </w:t>
      </w:r>
    </w:p>
    <w:p w:rsidR="0000096A" w:rsidRPr="00D25127" w:rsidRDefault="0000096A" w:rsidP="0000096A">
      <w:pPr>
        <w:spacing w:before="120" w:after="120" w:line="240" w:lineRule="auto"/>
        <w:rPr>
          <w:rFonts w:cstheme="minorHAnsi"/>
          <w:lang w:eastAsia="da-DK"/>
        </w:rPr>
      </w:pPr>
      <w:r w:rsidRPr="00D25127">
        <w:rPr>
          <w:rFonts w:cstheme="minorHAnsi"/>
          <w:lang w:eastAsia="da-DK"/>
        </w:rPr>
        <w:t>Faktisk findes der ikke nogen enkel definition på et nationalt mindretal, men det drejer sig om en befolkningsgruppe, der nationalt identificerer sig med et andet land end flertalsbefolkningen. I Sydslesvig opstod det danske mindretal, fordi grænsen mellem Danmark og Tyskland blev flyttet. Efter krigen i 1864 måtte Danmark nemlig afstå Slesvig og Holsten til Preussen, og den del af Slesvigs befolkning, der opfattede sig selv som danske, blev nu et mindretal i det store preussiske rige. I 1920 blev grænsen igen ændret, og flertallet af disse dansksindede, sønderjyderne, kom tilbage under dansk styre, mens en mindre gruppe blev efterladt syd for den nye dansk-tyske grænse. Tilsvarende blev en gruppe tysksindede nord for den nye grænse til et tysk mindretal i Danmark. Disse to mindretal eksisterer den dag i dag.</w:t>
      </w:r>
    </w:p>
    <w:p w:rsidR="0000096A" w:rsidRPr="00D25127" w:rsidRDefault="0000096A" w:rsidP="0000096A">
      <w:pPr>
        <w:spacing w:before="120" w:after="120" w:line="240" w:lineRule="auto"/>
        <w:rPr>
          <w:rFonts w:cstheme="minorHAnsi"/>
          <w:lang w:eastAsia="da-DK"/>
        </w:rPr>
      </w:pPr>
      <w:r w:rsidRPr="00D25127">
        <w:rPr>
          <w:rFonts w:cstheme="minorHAnsi"/>
          <w:lang w:eastAsia="da-DK"/>
        </w:rPr>
        <w:t>Vilkårene for et nationalt mindretal som det danske og det tyske bestemmes langt hen ad vejen af flertalsbefolkningen. Flertallet har den politiske magt til at sætte rammerne for mindretallets liv. Men det er mindretallet, der fylder rammerne ud. Det danske mindretal i Sydslesvig har haft en turbulent historie, både i årene mellem 1864 og 1920, hvor det delte vilkår med de danske sønderjyder, og ikke mindst efter 1920, hvor det stod alene tilbage. ”De skal ikke blive glemt”, udtalte statsminister Niels Neergaard ved genforeningsfesten på Dybbøl Banke i juli 1920, og siden da har Danmark støttet mindretallet i Sydslesvig. Men det danske mindretal har også noget at give tilbage. Dets stræben efter at fastholde sin danskhed – under meget forskellige betingelser – kan således lære os meget om national identitetsfølelse og o</w:t>
      </w:r>
      <w:r>
        <w:rPr>
          <w:rFonts w:cstheme="minorHAnsi"/>
          <w:lang w:eastAsia="da-DK"/>
        </w:rPr>
        <w:t xml:space="preserve">m flertals/mindretalsrelationer </w:t>
      </w:r>
      <w:r w:rsidRPr="00D25127">
        <w:rPr>
          <w:rFonts w:cstheme="minorHAnsi"/>
          <w:lang w:eastAsia="da-DK"/>
        </w:rPr>
        <w:t>(Dansk Central Bibliotek for Sydslesvig)</w:t>
      </w:r>
      <w:r>
        <w:rPr>
          <w:rFonts w:cstheme="minorHAnsi"/>
          <w:lang w:eastAsia="da-DK"/>
        </w:rPr>
        <w:t>.</w:t>
      </w:r>
    </w:p>
    <w:p w:rsidR="0000096A" w:rsidRDefault="0000096A" w:rsidP="0000096A">
      <w:pPr>
        <w:spacing w:before="120" w:after="120"/>
        <w:rPr>
          <w:rFonts w:ascii="Arial" w:hAnsi="Arial" w:cs="Arial"/>
          <w:sz w:val="24"/>
          <w:szCs w:val="24"/>
        </w:rPr>
      </w:pPr>
    </w:p>
    <w:p w:rsidR="0000096A" w:rsidRDefault="0000096A" w:rsidP="0000096A">
      <w:pPr>
        <w:spacing w:before="120" w:after="120"/>
        <w:rPr>
          <w:rFonts w:ascii="Arial" w:hAnsi="Arial" w:cs="Arial"/>
          <w:sz w:val="24"/>
          <w:szCs w:val="24"/>
        </w:rPr>
      </w:pPr>
    </w:p>
    <w:p w:rsidR="0000096A" w:rsidRDefault="0000096A" w:rsidP="0000096A">
      <w:pPr>
        <w:spacing w:before="120" w:after="120"/>
        <w:rPr>
          <w:rFonts w:ascii="Arial" w:hAnsi="Arial" w:cs="Arial"/>
          <w:sz w:val="24"/>
          <w:szCs w:val="24"/>
        </w:rPr>
      </w:pPr>
      <w:r>
        <w:rPr>
          <w:rFonts w:ascii="Arial" w:hAnsi="Arial" w:cs="Arial"/>
          <w:sz w:val="24"/>
          <w:szCs w:val="24"/>
        </w:rPr>
        <w:t>KILDE 2</w:t>
      </w:r>
    </w:p>
    <w:p w:rsidR="0000096A" w:rsidRPr="00D25127" w:rsidRDefault="0000096A" w:rsidP="0000096A">
      <w:pPr>
        <w:spacing w:before="120" w:after="120"/>
        <w:rPr>
          <w:rFonts w:cstheme="minorHAnsi"/>
          <w:b/>
          <w:sz w:val="24"/>
          <w:szCs w:val="24"/>
        </w:rPr>
      </w:pPr>
      <w:r w:rsidRPr="00D25127">
        <w:rPr>
          <w:rFonts w:cstheme="minorHAnsi"/>
          <w:b/>
          <w:sz w:val="24"/>
          <w:szCs w:val="24"/>
        </w:rPr>
        <w:t>Dansk i Sydslesvig 1920 – 1945 – se de første 5 min. og de sidste 5 min. af filmen</w:t>
      </w:r>
      <w:r>
        <w:rPr>
          <w:rFonts w:cstheme="minorHAnsi"/>
          <w:b/>
          <w:sz w:val="24"/>
          <w:szCs w:val="24"/>
        </w:rPr>
        <w:t>.</w:t>
      </w:r>
    </w:p>
    <w:p w:rsidR="0000096A" w:rsidRPr="00D25127" w:rsidRDefault="0000096A" w:rsidP="0000096A">
      <w:pPr>
        <w:spacing w:before="120" w:after="120"/>
        <w:rPr>
          <w:rFonts w:cstheme="minorHAnsi"/>
        </w:rPr>
      </w:pPr>
      <w:r w:rsidRPr="00D25127">
        <w:rPr>
          <w:rFonts w:cstheme="minorHAnsi"/>
        </w:rPr>
        <w:t xml:space="preserve">Dokumentarfilm fra </w:t>
      </w:r>
      <w:r w:rsidRPr="00D25127">
        <w:rPr>
          <w:rFonts w:eastAsia="Times New Roman" w:cstheme="minorHAnsi"/>
        </w:rPr>
        <w:t>Dansk Centralbibliotek for Sydslesvig 2012</w:t>
      </w:r>
      <w:r w:rsidRPr="00D25127">
        <w:rPr>
          <w:rFonts w:cstheme="minorHAnsi"/>
        </w:rPr>
        <w:t xml:space="preserve"> </w:t>
      </w:r>
      <w:hyperlink r:id="rId8" w:history="1">
        <w:r w:rsidRPr="00D25127">
          <w:rPr>
            <w:rStyle w:val="Hyperlink"/>
            <w:rFonts w:cstheme="minorHAnsi"/>
          </w:rPr>
          <w:t>https://www.youtube.com/watch?v=FYtPVVv6PBE</w:t>
        </w:r>
      </w:hyperlink>
      <w:r w:rsidRPr="00D25127">
        <w:rPr>
          <w:rFonts w:cstheme="minorHAnsi"/>
        </w:rPr>
        <w:t xml:space="preserve"> </w:t>
      </w:r>
    </w:p>
    <w:p w:rsidR="0000096A" w:rsidRPr="004175D4" w:rsidRDefault="0000096A" w:rsidP="0000096A">
      <w:pPr>
        <w:rPr>
          <w:rFonts w:ascii="Arial" w:hAnsi="Arial" w:cs="Arial"/>
          <w:sz w:val="24"/>
          <w:szCs w:val="24"/>
        </w:rPr>
      </w:pPr>
    </w:p>
    <w:p w:rsidR="0000096A" w:rsidRPr="00D25127" w:rsidRDefault="0000096A" w:rsidP="0000096A">
      <w:pPr>
        <w:rPr>
          <w:rFonts w:cstheme="minorHAnsi"/>
          <w:b/>
          <w:sz w:val="28"/>
          <w:szCs w:val="28"/>
        </w:rPr>
      </w:pPr>
      <w:r w:rsidRPr="00D25127">
        <w:rPr>
          <w:rFonts w:cstheme="minorHAnsi"/>
          <w:b/>
          <w:sz w:val="28"/>
          <w:szCs w:val="28"/>
        </w:rPr>
        <w:t>Spørgsmål til kilderne</w:t>
      </w:r>
    </w:p>
    <w:p w:rsidR="0000096A" w:rsidRPr="00B46B05" w:rsidRDefault="0000096A" w:rsidP="0000096A">
      <w:pPr>
        <w:rPr>
          <w:rFonts w:ascii="Arial" w:hAnsi="Arial" w:cs="Arial"/>
          <w:b/>
          <w:sz w:val="24"/>
          <w:szCs w:val="24"/>
        </w:rPr>
      </w:pPr>
    </w:p>
    <w:p w:rsidR="0000096A" w:rsidRPr="00D25127" w:rsidRDefault="0000096A" w:rsidP="0000096A">
      <w:pPr>
        <w:pStyle w:val="Listeafsnit"/>
        <w:numPr>
          <w:ilvl w:val="0"/>
          <w:numId w:val="9"/>
        </w:numPr>
        <w:spacing w:line="360" w:lineRule="auto"/>
        <w:ind w:left="360"/>
        <w:rPr>
          <w:rFonts w:cstheme="minorHAnsi"/>
        </w:rPr>
      </w:pPr>
      <w:r w:rsidRPr="00D25127">
        <w:rPr>
          <w:rFonts w:cstheme="minorHAnsi"/>
        </w:rPr>
        <w:t>Hvad fortæller de to kilder om forholdet mellem Tyskland og Danmark i perioden 1864-1945?</w:t>
      </w:r>
    </w:p>
    <w:p w:rsidR="0000096A" w:rsidRPr="00D25127" w:rsidRDefault="0000096A" w:rsidP="0000096A">
      <w:pPr>
        <w:pStyle w:val="Listeafsnit"/>
        <w:spacing w:line="360" w:lineRule="auto"/>
        <w:ind w:left="360"/>
        <w:rPr>
          <w:rFonts w:cstheme="minorHAnsi"/>
        </w:rPr>
      </w:pPr>
    </w:p>
    <w:p w:rsidR="0000096A" w:rsidRDefault="0000096A" w:rsidP="0000096A">
      <w:pPr>
        <w:pStyle w:val="Listeafsnit"/>
        <w:spacing w:line="360" w:lineRule="auto"/>
        <w:ind w:left="360"/>
        <w:rPr>
          <w:rFonts w:cstheme="minorHAnsi"/>
        </w:rPr>
      </w:pPr>
    </w:p>
    <w:p w:rsidR="0000096A" w:rsidRPr="00D25127" w:rsidRDefault="0000096A" w:rsidP="0000096A">
      <w:pPr>
        <w:pStyle w:val="Listeafsnit"/>
        <w:spacing w:line="360" w:lineRule="auto"/>
        <w:ind w:left="360"/>
        <w:rPr>
          <w:rFonts w:cstheme="minorHAnsi"/>
        </w:rPr>
      </w:pPr>
    </w:p>
    <w:p w:rsidR="0000096A" w:rsidRPr="00D25127" w:rsidRDefault="0000096A" w:rsidP="0000096A">
      <w:pPr>
        <w:pStyle w:val="Listeafsnit"/>
        <w:spacing w:line="360" w:lineRule="auto"/>
        <w:ind w:left="360"/>
        <w:rPr>
          <w:rFonts w:cstheme="minorHAnsi"/>
        </w:rPr>
      </w:pPr>
    </w:p>
    <w:p w:rsidR="0000096A" w:rsidRPr="00D25127" w:rsidRDefault="0000096A" w:rsidP="0000096A">
      <w:pPr>
        <w:pStyle w:val="Listeafsnit"/>
        <w:numPr>
          <w:ilvl w:val="0"/>
          <w:numId w:val="9"/>
        </w:numPr>
        <w:spacing w:line="360" w:lineRule="auto"/>
        <w:ind w:left="360"/>
        <w:rPr>
          <w:rFonts w:cstheme="minorHAnsi"/>
        </w:rPr>
      </w:pPr>
      <w:r w:rsidRPr="00D25127">
        <w:rPr>
          <w:rFonts w:cstheme="minorHAnsi"/>
        </w:rPr>
        <w:t>Hvilken betydning har konflikterne haft for befolkningen i området?</w:t>
      </w:r>
    </w:p>
    <w:p w:rsidR="0000096A" w:rsidRPr="00D25127" w:rsidRDefault="0000096A" w:rsidP="0000096A">
      <w:pPr>
        <w:spacing w:line="360" w:lineRule="auto"/>
        <w:rPr>
          <w:rFonts w:cstheme="minorHAnsi"/>
        </w:rPr>
      </w:pPr>
    </w:p>
    <w:p w:rsidR="0000096A" w:rsidRDefault="0000096A" w:rsidP="0000096A">
      <w:pPr>
        <w:spacing w:line="360" w:lineRule="auto"/>
        <w:rPr>
          <w:rFonts w:cstheme="minorHAnsi"/>
        </w:rPr>
      </w:pPr>
    </w:p>
    <w:p w:rsidR="0000096A" w:rsidRPr="00D25127" w:rsidRDefault="0000096A" w:rsidP="0000096A">
      <w:pPr>
        <w:spacing w:line="360" w:lineRule="auto"/>
        <w:rPr>
          <w:rFonts w:cstheme="minorHAnsi"/>
        </w:rPr>
      </w:pPr>
    </w:p>
    <w:p w:rsidR="0000096A" w:rsidRPr="00D25127" w:rsidRDefault="0000096A" w:rsidP="0000096A">
      <w:pPr>
        <w:pStyle w:val="Listeafsnit"/>
        <w:numPr>
          <w:ilvl w:val="0"/>
          <w:numId w:val="9"/>
        </w:numPr>
        <w:spacing w:line="360" w:lineRule="auto"/>
        <w:ind w:left="360"/>
        <w:rPr>
          <w:rFonts w:cstheme="minorHAnsi"/>
        </w:rPr>
      </w:pPr>
      <w:r w:rsidRPr="00D25127">
        <w:rPr>
          <w:rFonts w:cstheme="minorHAnsi"/>
        </w:rPr>
        <w:t>Hvem er kildernes afsendere, og hvor troværdige er de?</w:t>
      </w:r>
    </w:p>
    <w:p w:rsidR="0000096A" w:rsidRPr="00D25127" w:rsidRDefault="0000096A" w:rsidP="0000096A">
      <w:pPr>
        <w:spacing w:line="360" w:lineRule="auto"/>
        <w:rPr>
          <w:rFonts w:cstheme="minorHAnsi"/>
        </w:rPr>
      </w:pPr>
    </w:p>
    <w:p w:rsidR="0000096A" w:rsidRDefault="0000096A" w:rsidP="0000096A">
      <w:pPr>
        <w:spacing w:line="360" w:lineRule="auto"/>
        <w:rPr>
          <w:rFonts w:cstheme="minorHAnsi"/>
        </w:rPr>
      </w:pPr>
    </w:p>
    <w:p w:rsidR="0000096A" w:rsidRPr="00D25127" w:rsidRDefault="0000096A" w:rsidP="0000096A">
      <w:pPr>
        <w:spacing w:line="360" w:lineRule="auto"/>
        <w:rPr>
          <w:rFonts w:cstheme="minorHAnsi"/>
        </w:rPr>
      </w:pPr>
    </w:p>
    <w:p w:rsidR="0000096A" w:rsidRPr="00D25127" w:rsidRDefault="0000096A" w:rsidP="0000096A">
      <w:pPr>
        <w:pStyle w:val="Listeafsnit"/>
        <w:numPr>
          <w:ilvl w:val="0"/>
          <w:numId w:val="9"/>
        </w:numPr>
        <w:spacing w:line="360" w:lineRule="auto"/>
        <w:ind w:left="360"/>
        <w:rPr>
          <w:rFonts w:cstheme="minorHAnsi"/>
        </w:rPr>
      </w:pPr>
      <w:r w:rsidRPr="00D25127">
        <w:rPr>
          <w:rFonts w:cstheme="minorHAnsi"/>
        </w:rPr>
        <w:t>Hvilken sammenhæng kan der være mellem indholdet i kilderne og den aktuelle ”skiltesag” i Sønderjylland fra 2015 (bilag 2)? Begrund.</w:t>
      </w:r>
    </w:p>
    <w:p w:rsidR="0000096A" w:rsidRDefault="0000096A" w:rsidP="0000096A">
      <w:pPr>
        <w:spacing w:line="360" w:lineRule="auto"/>
        <w:rPr>
          <w:rFonts w:cstheme="minorHAnsi"/>
        </w:rPr>
      </w:pPr>
    </w:p>
    <w:p w:rsidR="0000096A" w:rsidRPr="00D25127" w:rsidRDefault="0000096A" w:rsidP="0000096A">
      <w:pPr>
        <w:spacing w:line="360" w:lineRule="auto"/>
        <w:rPr>
          <w:rFonts w:cstheme="minorHAnsi"/>
        </w:rPr>
      </w:pPr>
    </w:p>
    <w:p w:rsidR="0000096A" w:rsidRPr="00D25127" w:rsidRDefault="0000096A" w:rsidP="0000096A">
      <w:pPr>
        <w:spacing w:line="360" w:lineRule="auto"/>
        <w:rPr>
          <w:rFonts w:cstheme="minorHAnsi"/>
        </w:rPr>
      </w:pPr>
    </w:p>
    <w:p w:rsidR="0000096A" w:rsidRPr="00D25127" w:rsidRDefault="0000096A" w:rsidP="0000096A">
      <w:pPr>
        <w:pStyle w:val="Listeafsnit"/>
        <w:numPr>
          <w:ilvl w:val="0"/>
          <w:numId w:val="9"/>
        </w:numPr>
        <w:spacing w:line="360" w:lineRule="auto"/>
        <w:ind w:left="360"/>
        <w:rPr>
          <w:rFonts w:cstheme="minorHAnsi"/>
        </w:rPr>
      </w:pPr>
      <w:r w:rsidRPr="00D25127">
        <w:rPr>
          <w:rFonts w:cstheme="minorHAnsi"/>
        </w:rPr>
        <w:t>Er det rimeligt, at man bruger historiske argumenter, når man skal diskutere et nutidigt problem? Begrund.</w:t>
      </w:r>
    </w:p>
    <w:p w:rsidR="0000096A" w:rsidRDefault="0000096A">
      <w:r>
        <w:br w:type="page"/>
      </w:r>
    </w:p>
    <w:p w:rsidR="0000096A" w:rsidRPr="00891AA9" w:rsidRDefault="0000096A" w:rsidP="0000096A">
      <w:pPr>
        <w:pStyle w:val="Overskrift2"/>
        <w:rPr>
          <w:rFonts w:ascii="Arial" w:hAnsi="Arial" w:cs="Arial"/>
          <w:sz w:val="24"/>
          <w:szCs w:val="24"/>
        </w:rPr>
      </w:pPr>
      <w:r>
        <w:t>Bilag 4</w:t>
      </w:r>
    </w:p>
    <w:p w:rsidR="0000096A" w:rsidRDefault="0000096A" w:rsidP="0000096A"/>
    <w:p w:rsidR="0000096A" w:rsidRDefault="0000096A" w:rsidP="0000096A">
      <w:pPr>
        <w:jc w:val="center"/>
        <w:rPr>
          <w:rFonts w:ascii="Arial" w:hAnsi="Arial" w:cs="Arial"/>
          <w:b/>
          <w:sz w:val="24"/>
          <w:szCs w:val="24"/>
        </w:rPr>
      </w:pPr>
      <w:r>
        <w:rPr>
          <w:rFonts w:ascii="Arial" w:hAnsi="Arial" w:cs="Arial"/>
          <w:b/>
          <w:sz w:val="24"/>
          <w:szCs w:val="24"/>
        </w:rPr>
        <w:t>HVAD DER VIDERE SKETE MED BYSKILTENE I SØNDERJYLLAND?</w:t>
      </w:r>
    </w:p>
    <w:p w:rsidR="0000096A" w:rsidRDefault="0000096A" w:rsidP="0000096A">
      <w:pPr>
        <w:spacing w:after="0"/>
        <w:rPr>
          <w:rFonts w:ascii="Arial" w:hAnsi="Arial" w:cs="Arial"/>
          <w:sz w:val="24"/>
          <w:szCs w:val="24"/>
        </w:rPr>
      </w:pPr>
      <w:r>
        <w:rPr>
          <w:rFonts w:ascii="Arial" w:hAnsi="Arial" w:cs="Arial"/>
          <w:sz w:val="24"/>
          <w:szCs w:val="24"/>
        </w:rPr>
        <w:t>KILDE 1</w:t>
      </w:r>
    </w:p>
    <w:p w:rsidR="0000096A" w:rsidRPr="00D25127" w:rsidRDefault="0000096A" w:rsidP="0000096A">
      <w:pPr>
        <w:spacing w:after="0"/>
        <w:rPr>
          <w:rFonts w:cstheme="minorHAnsi"/>
          <w:b/>
          <w:bCs/>
          <w:sz w:val="24"/>
          <w:szCs w:val="24"/>
        </w:rPr>
      </w:pPr>
      <w:r w:rsidRPr="00D25127">
        <w:rPr>
          <w:rFonts w:cstheme="minorHAnsi"/>
          <w:b/>
          <w:bCs/>
          <w:sz w:val="24"/>
          <w:szCs w:val="24"/>
        </w:rPr>
        <w:t>Geil tog byskilte på tysk i egen hånd</w:t>
      </w:r>
    </w:p>
    <w:p w:rsidR="0000096A" w:rsidRPr="0072202E" w:rsidRDefault="0000096A" w:rsidP="0000096A">
      <w:pPr>
        <w:spacing w:after="0"/>
        <w:rPr>
          <w:rFonts w:cstheme="minorHAnsi"/>
          <w:i/>
        </w:rPr>
      </w:pPr>
      <w:proofErr w:type="spellStart"/>
      <w:r w:rsidRPr="0072202E">
        <w:rPr>
          <w:rFonts w:cstheme="minorHAnsi"/>
          <w:i/>
        </w:rPr>
        <w:t>Jydske</w:t>
      </w:r>
      <w:proofErr w:type="spellEnd"/>
      <w:r w:rsidRPr="0072202E">
        <w:rPr>
          <w:rFonts w:cstheme="minorHAnsi"/>
          <w:i/>
        </w:rPr>
        <w:t xml:space="preserve"> Vestkysten 22. april 2015</w:t>
      </w:r>
    </w:p>
    <w:p w:rsidR="0000096A" w:rsidRPr="00D25127" w:rsidRDefault="0000096A" w:rsidP="0000096A">
      <w:pPr>
        <w:spacing w:after="0"/>
        <w:rPr>
          <w:rFonts w:cstheme="minorHAnsi"/>
        </w:rPr>
      </w:pPr>
      <w:r w:rsidRPr="00D25127">
        <w:rPr>
          <w:rFonts w:cstheme="minorHAnsi"/>
        </w:rPr>
        <w:t>Haderslev - eller Hadersleben - har som den første by i grænselandet fået et byskilt</w:t>
      </w:r>
      <w:r>
        <w:rPr>
          <w:rFonts w:cstheme="minorHAnsi"/>
        </w:rPr>
        <w:t>,</w:t>
      </w:r>
      <w:r w:rsidRPr="00D25127">
        <w:rPr>
          <w:rFonts w:cstheme="minorHAnsi"/>
        </w:rPr>
        <w:t xml:space="preserve"> som på to sprog viser byens navn. Det er borgmester H. P. Geil (V), der har taget sagen i egen hånd og fået opstillet skiltet ved den sydlige indkørsel fra motorvejen, hvor der kommer flest tyskere kørende. </w:t>
      </w:r>
    </w:p>
    <w:p w:rsidR="0000096A" w:rsidRPr="00D25127" w:rsidRDefault="0000096A" w:rsidP="0000096A">
      <w:pPr>
        <w:spacing w:after="0"/>
        <w:rPr>
          <w:rFonts w:cstheme="minorHAnsi"/>
          <w:color w:val="333333"/>
        </w:rPr>
      </w:pPr>
      <w:r w:rsidRPr="00D25127">
        <w:rPr>
          <w:rFonts w:cstheme="minorHAnsi"/>
        </w:rPr>
        <w:t xml:space="preserve">Læs mere </w:t>
      </w:r>
      <w:r>
        <w:rPr>
          <w:rFonts w:cstheme="minorHAnsi"/>
        </w:rPr>
        <w:t>på</w:t>
      </w:r>
      <w:r w:rsidRPr="00D25127">
        <w:rPr>
          <w:rFonts w:cstheme="minorHAnsi"/>
        </w:rPr>
        <w:t xml:space="preserve"> </w:t>
      </w:r>
      <w:hyperlink r:id="rId9" w:history="1">
        <w:r w:rsidRPr="00B33888">
          <w:rPr>
            <w:rStyle w:val="Hyperlink"/>
            <w:rFonts w:cstheme="minorHAnsi"/>
          </w:rPr>
          <w:t>http://www.jv.dk/artikel/1997800:Haderslev--Geil-tog-byskilte-</w:t>
        </w:r>
        <w:proofErr w:type="spellStart"/>
        <w:r w:rsidRPr="00B33888">
          <w:rPr>
            <w:rStyle w:val="Hyperlink"/>
            <w:rFonts w:cstheme="minorHAnsi"/>
          </w:rPr>
          <w:t>paa</w:t>
        </w:r>
        <w:proofErr w:type="spellEnd"/>
        <w:r w:rsidRPr="00B33888">
          <w:rPr>
            <w:rStyle w:val="Hyperlink"/>
            <w:rFonts w:cstheme="minorHAnsi"/>
          </w:rPr>
          <w:t>-tysk-i-egen-</w:t>
        </w:r>
        <w:proofErr w:type="spellStart"/>
        <w:r w:rsidRPr="00B33888">
          <w:rPr>
            <w:rStyle w:val="Hyperlink"/>
            <w:rFonts w:cstheme="minorHAnsi"/>
          </w:rPr>
          <w:t>haand</w:t>
        </w:r>
        <w:proofErr w:type="spellEnd"/>
      </w:hyperlink>
      <w:r>
        <w:rPr>
          <w:rStyle w:val="Hyperlink"/>
        </w:rPr>
        <w:t>.</w:t>
      </w:r>
    </w:p>
    <w:p w:rsidR="0000096A" w:rsidRPr="00783CEC" w:rsidRDefault="0000096A" w:rsidP="0000096A">
      <w:pPr>
        <w:spacing w:after="0"/>
        <w:rPr>
          <w:rFonts w:ascii="Arial" w:hAnsi="Arial" w:cs="Arial"/>
          <w:color w:val="333333"/>
          <w:sz w:val="24"/>
          <w:szCs w:val="24"/>
        </w:rPr>
      </w:pPr>
    </w:p>
    <w:p w:rsidR="0000096A" w:rsidRDefault="0000096A" w:rsidP="0000096A">
      <w:pPr>
        <w:spacing w:after="0"/>
        <w:rPr>
          <w:rFonts w:ascii="Arial" w:hAnsi="Arial" w:cs="Arial"/>
          <w:sz w:val="24"/>
          <w:szCs w:val="24"/>
        </w:rPr>
      </w:pPr>
      <w:r>
        <w:rPr>
          <w:rFonts w:ascii="Arial" w:hAnsi="Arial" w:cs="Arial"/>
          <w:sz w:val="24"/>
          <w:szCs w:val="24"/>
        </w:rPr>
        <w:t>KILDE 2</w:t>
      </w:r>
    </w:p>
    <w:p w:rsidR="0000096A" w:rsidRPr="00D25127" w:rsidRDefault="0000096A" w:rsidP="0000096A">
      <w:pPr>
        <w:spacing w:after="0"/>
        <w:rPr>
          <w:rFonts w:cstheme="minorHAnsi"/>
          <w:b/>
          <w:sz w:val="24"/>
          <w:szCs w:val="24"/>
        </w:rPr>
      </w:pPr>
      <w:r w:rsidRPr="00D25127">
        <w:rPr>
          <w:rFonts w:cstheme="minorHAnsi"/>
          <w:b/>
          <w:sz w:val="24"/>
          <w:szCs w:val="24"/>
        </w:rPr>
        <w:t>Tysk mindretal efter at Tønder dropper tyske skilte: Det er godt nok ærgerligt</w:t>
      </w:r>
      <w:r>
        <w:rPr>
          <w:rFonts w:cstheme="minorHAnsi"/>
          <w:b/>
          <w:sz w:val="24"/>
          <w:szCs w:val="24"/>
        </w:rPr>
        <w:t>.</w:t>
      </w:r>
    </w:p>
    <w:p w:rsidR="0000096A" w:rsidRPr="0072202E" w:rsidRDefault="0000096A" w:rsidP="0000096A">
      <w:pPr>
        <w:spacing w:after="0"/>
        <w:rPr>
          <w:rFonts w:cstheme="minorHAnsi"/>
          <w:i/>
        </w:rPr>
      </w:pPr>
      <w:r w:rsidRPr="0072202E">
        <w:rPr>
          <w:rFonts w:cstheme="minorHAnsi"/>
          <w:i/>
        </w:rPr>
        <w:t>DR 24. april 2015</w:t>
      </w:r>
    </w:p>
    <w:p w:rsidR="0000096A" w:rsidRPr="00B33888" w:rsidRDefault="0000096A" w:rsidP="0000096A">
      <w:pPr>
        <w:spacing w:after="0"/>
        <w:rPr>
          <w:rFonts w:cstheme="minorHAnsi"/>
        </w:rPr>
      </w:pPr>
      <w:r w:rsidRPr="00B33888">
        <w:rPr>
          <w:rFonts w:cstheme="minorHAnsi"/>
        </w:rPr>
        <w:t>Det tyske mindretal er ærgerlige over, at politikerne i Tønder ikke vil have tyske skilte.</w:t>
      </w:r>
    </w:p>
    <w:p w:rsidR="0000096A" w:rsidRPr="00D25127" w:rsidRDefault="0000096A" w:rsidP="0000096A">
      <w:pPr>
        <w:spacing w:after="0"/>
        <w:rPr>
          <w:rFonts w:cstheme="minorHAnsi"/>
          <w:sz w:val="24"/>
          <w:szCs w:val="24"/>
        </w:rPr>
      </w:pPr>
      <w:r>
        <w:rPr>
          <w:rFonts w:cstheme="minorHAnsi"/>
        </w:rPr>
        <w:t>Læs mere på</w:t>
      </w:r>
      <w:r w:rsidRPr="00B33888">
        <w:rPr>
          <w:rFonts w:cstheme="minorHAnsi"/>
        </w:rPr>
        <w:t xml:space="preserve"> </w:t>
      </w:r>
      <w:hyperlink r:id="rId10" w:history="1">
        <w:r w:rsidRPr="00B33888">
          <w:rPr>
            <w:rStyle w:val="Hyperlink"/>
            <w:rFonts w:cstheme="minorHAnsi"/>
          </w:rPr>
          <w:t>http://www.dr.dk/nyheder/regionale/syd/tysk-mindretal-efter-toender-dropper-tyske-skilte-det-er-godt-nok-aergerligt</w:t>
        </w:r>
      </w:hyperlink>
      <w:r w:rsidRPr="00B33888">
        <w:t>.</w:t>
      </w:r>
      <w:r w:rsidRPr="00D25127">
        <w:rPr>
          <w:rFonts w:cstheme="minorHAnsi"/>
          <w:color w:val="3C3C3C"/>
          <w:sz w:val="24"/>
          <w:szCs w:val="24"/>
        </w:rPr>
        <w:t xml:space="preserve"> </w:t>
      </w:r>
    </w:p>
    <w:p w:rsidR="0000096A" w:rsidRPr="00F00651" w:rsidRDefault="0000096A" w:rsidP="0000096A">
      <w:pPr>
        <w:spacing w:after="0"/>
        <w:rPr>
          <w:rFonts w:ascii="Arial" w:hAnsi="Arial" w:cs="Arial"/>
          <w:color w:val="333333"/>
          <w:sz w:val="24"/>
          <w:szCs w:val="24"/>
        </w:rPr>
      </w:pPr>
    </w:p>
    <w:p w:rsidR="0000096A" w:rsidRPr="00F00651" w:rsidRDefault="0000096A" w:rsidP="0000096A">
      <w:pPr>
        <w:spacing w:after="0"/>
        <w:rPr>
          <w:rFonts w:ascii="Arial" w:hAnsi="Arial" w:cs="Arial"/>
          <w:color w:val="333333"/>
          <w:sz w:val="24"/>
          <w:szCs w:val="24"/>
        </w:rPr>
      </w:pPr>
      <w:r w:rsidRPr="00F00651">
        <w:rPr>
          <w:rFonts w:ascii="Arial" w:hAnsi="Arial" w:cs="Arial"/>
          <w:color w:val="333333"/>
          <w:sz w:val="24"/>
          <w:szCs w:val="24"/>
        </w:rPr>
        <w:t>KILDE 3</w:t>
      </w:r>
    </w:p>
    <w:p w:rsidR="0000096A" w:rsidRPr="00D25127" w:rsidRDefault="0000096A" w:rsidP="0000096A">
      <w:pPr>
        <w:spacing w:after="0"/>
        <w:rPr>
          <w:rFonts w:cstheme="minorHAnsi"/>
          <w:sz w:val="28"/>
          <w:szCs w:val="28"/>
        </w:rPr>
      </w:pPr>
      <w:r w:rsidRPr="00D25127">
        <w:rPr>
          <w:rFonts w:cstheme="minorHAnsi"/>
          <w:b/>
          <w:bCs/>
          <w:color w:val="0E0E0E"/>
          <w:sz w:val="28"/>
          <w:szCs w:val="28"/>
        </w:rPr>
        <w:t>Efter hærværk: Slut med dansk-tyske byskilte</w:t>
      </w:r>
    </w:p>
    <w:p w:rsidR="0000096A" w:rsidRPr="0072202E" w:rsidRDefault="0000096A" w:rsidP="0000096A">
      <w:pPr>
        <w:spacing w:after="0"/>
        <w:rPr>
          <w:rFonts w:cstheme="minorHAnsi"/>
          <w:i/>
        </w:rPr>
      </w:pPr>
      <w:r w:rsidRPr="0072202E">
        <w:rPr>
          <w:rFonts w:cstheme="minorHAnsi"/>
          <w:i/>
        </w:rPr>
        <w:t>Berlingske Tidende 26. april 2015</w:t>
      </w:r>
    </w:p>
    <w:p w:rsidR="0000096A" w:rsidRPr="00D25127" w:rsidRDefault="0000096A" w:rsidP="0000096A">
      <w:pPr>
        <w:spacing w:after="0"/>
        <w:rPr>
          <w:rFonts w:cstheme="minorHAnsi"/>
          <w:color w:val="262626"/>
        </w:rPr>
      </w:pPr>
      <w:r w:rsidRPr="00D25127">
        <w:rPr>
          <w:rFonts w:cstheme="minorHAnsi"/>
          <w:color w:val="262626"/>
        </w:rPr>
        <w:t>Ukendte gerningsmænd har fjernet byskiltet i Haderslev, hvor bynavnet også står på tysk. Borgmester H.P. Geil vil ikke sætte skiltet op igen.</w:t>
      </w:r>
    </w:p>
    <w:p w:rsidR="0000096A" w:rsidRPr="00D25127" w:rsidRDefault="0000096A" w:rsidP="0000096A">
      <w:pPr>
        <w:spacing w:after="0"/>
        <w:rPr>
          <w:rFonts w:cstheme="minorHAnsi"/>
        </w:rPr>
      </w:pPr>
      <w:r w:rsidRPr="00D25127">
        <w:rPr>
          <w:rFonts w:cstheme="minorHAnsi"/>
          <w:color w:val="262626"/>
        </w:rPr>
        <w:t xml:space="preserve">Læs mere </w:t>
      </w:r>
      <w:r>
        <w:rPr>
          <w:rFonts w:cstheme="minorHAnsi"/>
          <w:color w:val="262626"/>
        </w:rPr>
        <w:t>på</w:t>
      </w:r>
      <w:r w:rsidRPr="00D25127">
        <w:rPr>
          <w:rFonts w:cstheme="minorHAnsi"/>
          <w:color w:val="262626"/>
        </w:rPr>
        <w:t xml:space="preserve"> </w:t>
      </w:r>
      <w:hyperlink r:id="rId11" w:history="1">
        <w:r w:rsidRPr="00D25127">
          <w:rPr>
            <w:rStyle w:val="Hyperlink"/>
            <w:rFonts w:cstheme="minorHAnsi"/>
          </w:rPr>
          <w:t>http://www.b.dk/nationalt/efter-haervaerk-slut-med-dansk-tyske-byskilte#</w:t>
        </w:r>
      </w:hyperlink>
      <w:r w:rsidRPr="00B33888">
        <w:t>.</w:t>
      </w:r>
    </w:p>
    <w:p w:rsidR="0000096A" w:rsidRDefault="0000096A" w:rsidP="0000096A">
      <w:pPr>
        <w:spacing w:after="0"/>
      </w:pPr>
    </w:p>
    <w:p w:rsidR="0000096A" w:rsidRDefault="0000096A" w:rsidP="0000096A">
      <w:pPr>
        <w:spacing w:after="0"/>
      </w:pPr>
    </w:p>
    <w:p w:rsidR="0000096A" w:rsidRPr="00B92C70" w:rsidRDefault="0000096A" w:rsidP="0000096A">
      <w:pPr>
        <w:spacing w:after="0"/>
        <w:rPr>
          <w:rFonts w:cstheme="minorHAnsi"/>
          <w:b/>
          <w:sz w:val="28"/>
          <w:szCs w:val="28"/>
        </w:rPr>
      </w:pPr>
      <w:r w:rsidRPr="00B92C70">
        <w:rPr>
          <w:rFonts w:cstheme="minorHAnsi"/>
          <w:b/>
          <w:sz w:val="28"/>
          <w:szCs w:val="28"/>
        </w:rPr>
        <w:t>Spørgsmål til kilderne</w:t>
      </w:r>
    </w:p>
    <w:p w:rsidR="0000096A" w:rsidRPr="00B92C70" w:rsidRDefault="0000096A" w:rsidP="0000096A">
      <w:pPr>
        <w:pStyle w:val="Listeafsnit"/>
        <w:numPr>
          <w:ilvl w:val="0"/>
          <w:numId w:val="10"/>
        </w:numPr>
        <w:spacing w:after="0"/>
        <w:ind w:left="360"/>
        <w:rPr>
          <w:rFonts w:cstheme="minorHAnsi"/>
        </w:rPr>
      </w:pPr>
      <w:r w:rsidRPr="00B92C70">
        <w:rPr>
          <w:rFonts w:cstheme="minorHAnsi"/>
        </w:rPr>
        <w:t>Hvad blev ifølge kilderne resultatet af skilteproblemet i Haderslev/Hadersleben?</w:t>
      </w:r>
    </w:p>
    <w:p w:rsidR="0000096A" w:rsidRPr="00B92C70" w:rsidRDefault="0000096A" w:rsidP="0000096A">
      <w:pPr>
        <w:pStyle w:val="Listeafsnit"/>
        <w:spacing w:after="0"/>
        <w:ind w:left="360"/>
        <w:rPr>
          <w:rFonts w:cstheme="minorHAnsi"/>
        </w:rPr>
      </w:pPr>
    </w:p>
    <w:p w:rsidR="0000096A" w:rsidRPr="00B92C70" w:rsidRDefault="0000096A" w:rsidP="0000096A">
      <w:pPr>
        <w:pStyle w:val="Listeafsnit"/>
        <w:numPr>
          <w:ilvl w:val="0"/>
          <w:numId w:val="10"/>
        </w:numPr>
        <w:spacing w:after="0"/>
        <w:ind w:left="360"/>
        <w:rPr>
          <w:rFonts w:cstheme="minorHAnsi"/>
        </w:rPr>
      </w:pPr>
      <w:r w:rsidRPr="00B92C70">
        <w:rPr>
          <w:rFonts w:cstheme="minorHAnsi"/>
        </w:rPr>
        <w:t>Hvad mener du om det? Begrund.</w:t>
      </w:r>
    </w:p>
    <w:p w:rsidR="0000096A" w:rsidRPr="00B92C70" w:rsidRDefault="0000096A" w:rsidP="0000096A">
      <w:pPr>
        <w:pStyle w:val="Listeafsnit"/>
        <w:spacing w:after="0"/>
        <w:ind w:left="360"/>
        <w:rPr>
          <w:rFonts w:cstheme="minorHAnsi"/>
        </w:rPr>
      </w:pPr>
    </w:p>
    <w:p w:rsidR="0000096A" w:rsidRPr="00B92C70" w:rsidRDefault="0000096A" w:rsidP="0000096A">
      <w:pPr>
        <w:pStyle w:val="Listeafsnit"/>
        <w:numPr>
          <w:ilvl w:val="0"/>
          <w:numId w:val="10"/>
        </w:numPr>
        <w:spacing w:after="0"/>
        <w:ind w:left="360"/>
        <w:rPr>
          <w:rFonts w:cstheme="minorHAnsi"/>
        </w:rPr>
      </w:pPr>
      <w:r w:rsidRPr="00B92C70">
        <w:rPr>
          <w:rFonts w:cstheme="minorHAnsi"/>
        </w:rPr>
        <w:t>Hvilken rolle havde borgmesteren i Haderslev i forhold til problemet, og hvad mener du om hans beslutninger? Begrund.</w:t>
      </w:r>
    </w:p>
    <w:p w:rsidR="0000096A" w:rsidRPr="00B92C70" w:rsidRDefault="0000096A" w:rsidP="0000096A">
      <w:pPr>
        <w:pStyle w:val="Listeafsnit"/>
        <w:spacing w:after="0"/>
        <w:ind w:left="360"/>
        <w:rPr>
          <w:rFonts w:cstheme="minorHAnsi"/>
        </w:rPr>
      </w:pPr>
    </w:p>
    <w:p w:rsidR="0000096A" w:rsidRPr="00B92C70" w:rsidRDefault="0000096A" w:rsidP="0000096A">
      <w:pPr>
        <w:pStyle w:val="Listeafsnit"/>
        <w:numPr>
          <w:ilvl w:val="0"/>
          <w:numId w:val="10"/>
        </w:numPr>
        <w:spacing w:after="0"/>
        <w:ind w:left="360"/>
        <w:rPr>
          <w:rFonts w:cstheme="minorHAnsi"/>
        </w:rPr>
      </w:pPr>
      <w:r w:rsidRPr="00B92C70">
        <w:rPr>
          <w:rFonts w:cstheme="minorHAnsi"/>
        </w:rPr>
        <w:t>Hvem er afsender på de tre kilder</w:t>
      </w:r>
      <w:r>
        <w:rPr>
          <w:rFonts w:cstheme="minorHAnsi"/>
        </w:rPr>
        <w:t>,</w:t>
      </w:r>
      <w:r w:rsidRPr="00B92C70">
        <w:rPr>
          <w:rFonts w:cstheme="minorHAnsi"/>
        </w:rPr>
        <w:t xml:space="preserve"> og hvor</w:t>
      </w:r>
      <w:r>
        <w:rPr>
          <w:rFonts w:cstheme="minorHAnsi"/>
        </w:rPr>
        <w:t xml:space="preserve"> troværdige</w:t>
      </w:r>
      <w:r w:rsidRPr="00B92C70">
        <w:rPr>
          <w:rFonts w:cstheme="minorHAnsi"/>
        </w:rPr>
        <w:t xml:space="preserve"> vurderer du</w:t>
      </w:r>
      <w:r>
        <w:rPr>
          <w:rFonts w:cstheme="minorHAnsi"/>
        </w:rPr>
        <w:t>, at de er</w:t>
      </w:r>
      <w:r w:rsidRPr="00B92C70">
        <w:rPr>
          <w:rFonts w:cstheme="minorHAnsi"/>
        </w:rPr>
        <w:t>?</w:t>
      </w:r>
    </w:p>
    <w:p w:rsidR="0000096A" w:rsidRPr="00B92C70" w:rsidRDefault="0000096A" w:rsidP="0000096A">
      <w:pPr>
        <w:pStyle w:val="Listeafsnit"/>
        <w:spacing w:after="0"/>
        <w:ind w:left="360"/>
        <w:rPr>
          <w:rFonts w:cstheme="minorHAnsi"/>
        </w:rPr>
      </w:pPr>
    </w:p>
    <w:p w:rsidR="0000096A" w:rsidRPr="00B92C70" w:rsidRDefault="0000096A" w:rsidP="0000096A">
      <w:pPr>
        <w:pStyle w:val="Listeafsnit"/>
        <w:numPr>
          <w:ilvl w:val="0"/>
          <w:numId w:val="10"/>
        </w:numPr>
        <w:spacing w:after="0"/>
        <w:ind w:left="360"/>
        <w:rPr>
          <w:rFonts w:cstheme="minorHAnsi"/>
        </w:rPr>
      </w:pPr>
      <w:r w:rsidRPr="00B92C70">
        <w:rPr>
          <w:rFonts w:cstheme="minorHAnsi"/>
        </w:rPr>
        <w:t>Hvordan ville du løse problemet, hvis du kunne?</w:t>
      </w:r>
    </w:p>
    <w:p w:rsidR="0000096A" w:rsidRDefault="0000096A">
      <w:r>
        <w:br w:type="page"/>
      </w:r>
    </w:p>
    <w:p w:rsidR="0000096A" w:rsidRDefault="0000096A" w:rsidP="0000096A">
      <w:pPr>
        <w:pStyle w:val="Overskrift2"/>
      </w:pPr>
      <w:r>
        <w:t>Bilag 5</w:t>
      </w:r>
    </w:p>
    <w:p w:rsidR="0000096A" w:rsidRDefault="0000096A" w:rsidP="0000096A"/>
    <w:p w:rsidR="0000096A" w:rsidRDefault="0000096A" w:rsidP="0000096A">
      <w:pPr>
        <w:jc w:val="center"/>
        <w:rPr>
          <w:rFonts w:ascii="Arial" w:hAnsi="Arial" w:cs="Arial"/>
          <w:b/>
          <w:sz w:val="24"/>
          <w:szCs w:val="24"/>
        </w:rPr>
      </w:pPr>
      <w:r>
        <w:rPr>
          <w:rFonts w:ascii="Arial" w:hAnsi="Arial" w:cs="Arial"/>
          <w:b/>
          <w:sz w:val="24"/>
          <w:szCs w:val="24"/>
        </w:rPr>
        <w:t>DE GLEMTE DANSKERE</w:t>
      </w:r>
    </w:p>
    <w:p w:rsidR="0000096A" w:rsidRPr="00D25127" w:rsidRDefault="0000096A" w:rsidP="0000096A">
      <w:pPr>
        <w:rPr>
          <w:rFonts w:cstheme="minorHAnsi"/>
        </w:rPr>
      </w:pPr>
      <w:r w:rsidRPr="00D25127">
        <w:rPr>
          <w:rStyle w:val="Strk"/>
          <w:rFonts w:eastAsia="Times New Roman" w:cstheme="minorHAnsi"/>
        </w:rPr>
        <w:t>Dokumentarfilmen: “De glemte danskere”.</w:t>
      </w:r>
      <w:r w:rsidRPr="00D25127">
        <w:rPr>
          <w:rFonts w:eastAsia="Times New Roman" w:cstheme="minorHAnsi"/>
        </w:rPr>
        <w:t xml:space="preserve"> I Sydslesvig, lige syd for den dansk-tyske grænse, bor der omkring 50.000 mennesker, der føler sig danske, selvom de er tyske statsborgere. Sydslesvig har gennem tiderne oplevet skiftende nationale tilhørsforhold, og danskere og tyskere har ofte stået skarpt over for hinanden. I dag har freden sænket sig over grænselandet, og de fleste i Danmark er formentlig ikke mere opmærksomme på, at Sydslesvig og mindretallet overhovedet eksisterer. I dokumentarfilmen ”De glemte danskere” fortælles historien om det danske mindretal i Sydslesvig gennem fire repræsentanter for mindretallet. </w:t>
      </w:r>
      <w:r w:rsidRPr="00D25127">
        <w:rPr>
          <w:rStyle w:val="Strk"/>
          <w:rFonts w:eastAsia="Times New Roman" w:cstheme="minorHAnsi"/>
        </w:rPr>
        <w:t>Karl Otto Meyer, 85 år</w:t>
      </w:r>
      <w:r w:rsidRPr="00D25127">
        <w:rPr>
          <w:rFonts w:eastAsia="Times New Roman" w:cstheme="minorHAnsi"/>
        </w:rPr>
        <w:t xml:space="preserve">: En levende legende, mangeårig formand for mindretallets politiske parti SSW. Om nogen </w:t>
      </w:r>
      <w:proofErr w:type="gramStart"/>
      <w:r w:rsidRPr="00D25127">
        <w:rPr>
          <w:rFonts w:eastAsia="Times New Roman" w:cstheme="minorHAnsi"/>
        </w:rPr>
        <w:t>symbolet</w:t>
      </w:r>
      <w:proofErr w:type="gramEnd"/>
      <w:r w:rsidRPr="00D25127">
        <w:rPr>
          <w:rFonts w:eastAsia="Times New Roman" w:cstheme="minorHAnsi"/>
        </w:rPr>
        <w:t xml:space="preserve"> på det fightende mindretal. </w:t>
      </w:r>
      <w:r w:rsidRPr="00D25127">
        <w:rPr>
          <w:rStyle w:val="Strk"/>
          <w:rFonts w:eastAsia="Times New Roman" w:cstheme="minorHAnsi"/>
        </w:rPr>
        <w:t>Hella Lassen, 58 år</w:t>
      </w:r>
      <w:r w:rsidRPr="00D25127">
        <w:rPr>
          <w:rFonts w:eastAsia="Times New Roman" w:cstheme="minorHAnsi"/>
        </w:rPr>
        <w:t xml:space="preserve">: Ud af den legendariske Lassenslægt, som indædt har kæmpet for danskheden, også når det var sværest. Nu er Hella den sidste efterkommer på Lassengården. </w:t>
      </w:r>
      <w:r w:rsidRPr="00D25127">
        <w:rPr>
          <w:rStyle w:val="Strk"/>
          <w:rFonts w:eastAsia="Times New Roman" w:cstheme="minorHAnsi"/>
        </w:rPr>
        <w:t>Claas Johannsen, 19 år</w:t>
      </w:r>
      <w:r w:rsidRPr="00D25127">
        <w:rPr>
          <w:rFonts w:eastAsia="Times New Roman" w:cstheme="minorHAnsi"/>
        </w:rPr>
        <w:t xml:space="preserve">: Ung fremstormende politikerspire. Føler et stort ansvar og vil gerne ruske op i de unge danske sydslesvigere for at få dem til at engagere sig i mindretallet. </w:t>
      </w:r>
      <w:r w:rsidRPr="00D25127">
        <w:rPr>
          <w:rStyle w:val="Strk"/>
          <w:rFonts w:eastAsia="Times New Roman" w:cstheme="minorHAnsi"/>
        </w:rPr>
        <w:t>Marc Peetz, 43 år</w:t>
      </w:r>
      <w:r w:rsidRPr="00D25127">
        <w:rPr>
          <w:rFonts w:eastAsia="Times New Roman" w:cstheme="minorHAnsi"/>
        </w:rPr>
        <w:t xml:space="preserve">: Journalist på en af mindretallets store bastioner: Flensborg Avis. For Marc er det ikke så vigtigt, om man kalder sig dansk eller tysk. Han mener, man sagtens kan føle sig som begge dele. </w:t>
      </w:r>
      <w:r w:rsidRPr="00D25127">
        <w:rPr>
          <w:rStyle w:val="Strk"/>
          <w:rFonts w:eastAsia="Times New Roman" w:cstheme="minorHAnsi"/>
        </w:rPr>
        <w:t xml:space="preserve">En stærk national bevidsthed. </w:t>
      </w:r>
      <w:r w:rsidRPr="00D25127">
        <w:rPr>
          <w:rFonts w:eastAsia="Times New Roman" w:cstheme="minorHAnsi"/>
        </w:rPr>
        <w:t>De fire personer fører os gennem et landskab spækket med danske symboler og giver os et unikt indblik i en national bevidsthed, som er så kraftfuld, at den fascinerer os ”rigsdanskere”, der måske ikke skænker vores nationale tilhørsforhold mange tanker i det daglige.</w:t>
      </w:r>
    </w:p>
    <w:p w:rsidR="0000096A" w:rsidRPr="00B33888" w:rsidRDefault="0000096A" w:rsidP="0000096A">
      <w:pPr>
        <w:rPr>
          <w:rFonts w:eastAsia="Times New Roman" w:cstheme="minorHAnsi"/>
        </w:rPr>
      </w:pPr>
    </w:p>
    <w:p w:rsidR="0000096A" w:rsidRPr="00B33888" w:rsidRDefault="0000096A" w:rsidP="0000096A">
      <w:pPr>
        <w:rPr>
          <w:rFonts w:eastAsia="Times New Roman" w:cstheme="minorHAnsi"/>
        </w:rPr>
      </w:pPr>
    </w:p>
    <w:p w:rsidR="0000096A" w:rsidRPr="00D25127" w:rsidRDefault="0000096A" w:rsidP="0000096A">
      <w:pPr>
        <w:rPr>
          <w:rFonts w:cstheme="minorHAnsi"/>
          <w:b/>
          <w:sz w:val="28"/>
          <w:szCs w:val="28"/>
        </w:rPr>
      </w:pPr>
      <w:r w:rsidRPr="00D25127">
        <w:rPr>
          <w:rFonts w:cstheme="minorHAnsi"/>
          <w:b/>
          <w:sz w:val="28"/>
          <w:szCs w:val="28"/>
        </w:rPr>
        <w:t>Gruppearbejde</w:t>
      </w:r>
    </w:p>
    <w:p w:rsidR="0000096A" w:rsidRPr="00B33888" w:rsidRDefault="0000096A" w:rsidP="0000096A">
      <w:pPr>
        <w:rPr>
          <w:rFonts w:eastAsia="Times New Roman" w:cstheme="minorHAnsi"/>
        </w:rPr>
      </w:pPr>
    </w:p>
    <w:p w:rsidR="0000096A" w:rsidRPr="00D25127" w:rsidRDefault="0000096A" w:rsidP="0000096A">
      <w:pPr>
        <w:pStyle w:val="Listeafsnit"/>
        <w:numPr>
          <w:ilvl w:val="0"/>
          <w:numId w:val="11"/>
        </w:numPr>
        <w:rPr>
          <w:rFonts w:cstheme="minorHAnsi"/>
        </w:rPr>
      </w:pPr>
      <w:r w:rsidRPr="00D25127">
        <w:rPr>
          <w:rFonts w:cstheme="minorHAnsi"/>
        </w:rPr>
        <w:t xml:space="preserve">Se filmen her </w:t>
      </w:r>
      <w:hyperlink r:id="rId12" w:history="1">
        <w:r w:rsidRPr="00D25127">
          <w:rPr>
            <w:rStyle w:val="Hyperlink"/>
            <w:rFonts w:cstheme="minorHAnsi"/>
          </w:rPr>
          <w:t>http://mindretallet.dk/dokumentarfilm/</w:t>
        </w:r>
      </w:hyperlink>
      <w:r w:rsidRPr="00D25127">
        <w:rPr>
          <w:rFonts w:cstheme="minorHAnsi"/>
        </w:rPr>
        <w:t xml:space="preserve"> </w:t>
      </w:r>
    </w:p>
    <w:p w:rsidR="0000096A" w:rsidRPr="00D25127" w:rsidRDefault="0000096A" w:rsidP="0000096A">
      <w:pPr>
        <w:pStyle w:val="Listeafsnit"/>
        <w:ind w:left="360"/>
        <w:rPr>
          <w:rFonts w:cstheme="minorHAnsi"/>
        </w:rPr>
      </w:pPr>
    </w:p>
    <w:p w:rsidR="0000096A" w:rsidRPr="00916A8E" w:rsidRDefault="0000096A" w:rsidP="0000096A">
      <w:pPr>
        <w:pStyle w:val="Listeafsnit"/>
        <w:numPr>
          <w:ilvl w:val="0"/>
          <w:numId w:val="11"/>
        </w:numPr>
        <w:rPr>
          <w:rFonts w:ascii="Arial" w:hAnsi="Arial" w:cs="Arial"/>
          <w:sz w:val="20"/>
          <w:szCs w:val="20"/>
        </w:rPr>
      </w:pPr>
      <w:r>
        <w:rPr>
          <w:rFonts w:cstheme="minorHAnsi"/>
        </w:rPr>
        <w:t>Grupperne</w:t>
      </w:r>
      <w:r w:rsidRPr="00D25127">
        <w:rPr>
          <w:rFonts w:cstheme="minorHAnsi"/>
        </w:rPr>
        <w:t xml:space="preserve"> arbejder med </w:t>
      </w:r>
      <w:r>
        <w:rPr>
          <w:rFonts w:cstheme="minorHAnsi"/>
        </w:rPr>
        <w:t xml:space="preserve">følgende </w:t>
      </w:r>
      <w:r w:rsidRPr="00D25127">
        <w:rPr>
          <w:rFonts w:cstheme="minorHAnsi"/>
        </w:rPr>
        <w:t xml:space="preserve">opgaver </w:t>
      </w:r>
      <w:r>
        <w:rPr>
          <w:rFonts w:cstheme="minorHAnsi"/>
        </w:rPr>
        <w:br/>
      </w:r>
    </w:p>
    <w:p w:rsidR="0000096A" w:rsidRPr="00B33888" w:rsidRDefault="0000096A" w:rsidP="0000096A">
      <w:pPr>
        <w:pStyle w:val="Listeafsnit"/>
        <w:numPr>
          <w:ilvl w:val="0"/>
          <w:numId w:val="12"/>
        </w:numPr>
        <w:rPr>
          <w:rFonts w:cstheme="minorHAnsi"/>
        </w:rPr>
      </w:pPr>
      <w:r w:rsidRPr="00B33888">
        <w:rPr>
          <w:rFonts w:cstheme="minorHAnsi"/>
        </w:rPr>
        <w:t>Hvad får man at vide om det danske mindretal i Sydslesvig og deres historie?</w:t>
      </w:r>
    </w:p>
    <w:p w:rsidR="0000096A" w:rsidRPr="00B33888" w:rsidRDefault="0000096A" w:rsidP="0000096A">
      <w:pPr>
        <w:pStyle w:val="Listeafsnit"/>
        <w:numPr>
          <w:ilvl w:val="0"/>
          <w:numId w:val="12"/>
        </w:numPr>
        <w:rPr>
          <w:rFonts w:cstheme="minorHAnsi"/>
        </w:rPr>
      </w:pPr>
      <w:r w:rsidRPr="00B33888">
        <w:rPr>
          <w:rFonts w:cstheme="minorHAnsi"/>
        </w:rPr>
        <w:t>Hvilke problemstillinger beskriver filmen?</w:t>
      </w:r>
    </w:p>
    <w:p w:rsidR="0000096A" w:rsidRPr="00B33888" w:rsidRDefault="0000096A" w:rsidP="0000096A">
      <w:pPr>
        <w:pStyle w:val="Listeafsnit"/>
        <w:numPr>
          <w:ilvl w:val="0"/>
          <w:numId w:val="12"/>
        </w:numPr>
        <w:rPr>
          <w:rFonts w:cstheme="minorHAnsi"/>
        </w:rPr>
      </w:pPr>
      <w:r w:rsidRPr="00B33888">
        <w:rPr>
          <w:rFonts w:cstheme="minorHAnsi"/>
        </w:rPr>
        <w:t>Hvem er afsender og modtager af filmen?</w:t>
      </w:r>
    </w:p>
    <w:p w:rsidR="0000096A" w:rsidRPr="00B33888" w:rsidRDefault="0000096A" w:rsidP="0000096A">
      <w:pPr>
        <w:pStyle w:val="Listeafsnit"/>
        <w:numPr>
          <w:ilvl w:val="0"/>
          <w:numId w:val="12"/>
        </w:numPr>
        <w:rPr>
          <w:rFonts w:cstheme="minorHAnsi"/>
        </w:rPr>
      </w:pPr>
      <w:r w:rsidRPr="00B33888">
        <w:rPr>
          <w:rFonts w:cstheme="minorHAnsi"/>
        </w:rPr>
        <w:t>Lav en personkarakteristik af en selvvalgt person fra filmen.</w:t>
      </w:r>
    </w:p>
    <w:p w:rsidR="0000096A" w:rsidRPr="00B33888" w:rsidRDefault="0000096A" w:rsidP="0000096A">
      <w:pPr>
        <w:pStyle w:val="Listeafsnit"/>
        <w:numPr>
          <w:ilvl w:val="0"/>
          <w:numId w:val="12"/>
        </w:numPr>
        <w:rPr>
          <w:rFonts w:cstheme="minorHAnsi"/>
        </w:rPr>
      </w:pPr>
      <w:r w:rsidRPr="00B33888">
        <w:rPr>
          <w:rFonts w:cstheme="minorHAnsi"/>
        </w:rPr>
        <w:t>Hvordan beskrives fremtidsudsigterne?</w:t>
      </w:r>
    </w:p>
    <w:p w:rsidR="0000096A" w:rsidRPr="00B33888" w:rsidRDefault="0000096A" w:rsidP="0000096A">
      <w:pPr>
        <w:pStyle w:val="Listeafsnit"/>
        <w:numPr>
          <w:ilvl w:val="0"/>
          <w:numId w:val="12"/>
        </w:numPr>
        <w:rPr>
          <w:rFonts w:cstheme="minorHAnsi"/>
        </w:rPr>
      </w:pPr>
      <w:r w:rsidRPr="00B33888">
        <w:rPr>
          <w:rFonts w:cstheme="minorHAnsi"/>
        </w:rPr>
        <w:t>Den tidligere politiker Karl Otto Meyer siger i filmen, at det er bøvlet at være mindretal. Hvilke argumenter bruger han?</w:t>
      </w:r>
    </w:p>
    <w:p w:rsidR="0000096A" w:rsidRPr="00B33888" w:rsidRDefault="0000096A" w:rsidP="0000096A">
      <w:pPr>
        <w:pStyle w:val="Listeafsnit"/>
        <w:numPr>
          <w:ilvl w:val="0"/>
          <w:numId w:val="12"/>
        </w:numPr>
        <w:rPr>
          <w:rFonts w:cstheme="minorHAnsi"/>
        </w:rPr>
      </w:pPr>
      <w:r w:rsidRPr="00B33888">
        <w:rPr>
          <w:rFonts w:cstheme="minorHAnsi"/>
        </w:rPr>
        <w:t>Hvordan tror I, at det vil gå mindretallet i Sydslesvig? Begrund.</w:t>
      </w:r>
    </w:p>
    <w:p w:rsidR="0000096A" w:rsidRPr="00B33888" w:rsidRDefault="0000096A" w:rsidP="0000096A">
      <w:pPr>
        <w:pStyle w:val="Listeafsnit"/>
        <w:numPr>
          <w:ilvl w:val="0"/>
          <w:numId w:val="12"/>
        </w:numPr>
        <w:rPr>
          <w:rFonts w:cstheme="minorHAnsi"/>
        </w:rPr>
      </w:pPr>
      <w:r w:rsidRPr="00B33888">
        <w:rPr>
          <w:rFonts w:cstheme="minorHAnsi"/>
        </w:rPr>
        <w:t>Hvilke mindretal kender vi fra Danmark, og hvordan bliver de behandlet?</w:t>
      </w:r>
    </w:p>
    <w:p w:rsidR="0000096A" w:rsidRPr="0072202E" w:rsidRDefault="0000096A" w:rsidP="0000096A">
      <w:pPr>
        <w:pStyle w:val="Listeafsnit"/>
        <w:numPr>
          <w:ilvl w:val="0"/>
          <w:numId w:val="12"/>
        </w:numPr>
        <w:rPr>
          <w:rFonts w:cstheme="minorHAnsi"/>
        </w:rPr>
      </w:pPr>
      <w:r w:rsidRPr="00AB31E1">
        <w:rPr>
          <w:rFonts w:cstheme="minorHAnsi"/>
        </w:rPr>
        <w:t>Lav en anmeldelse af filmen.</w:t>
      </w:r>
    </w:p>
    <w:p w:rsidR="0000096A" w:rsidRDefault="0000096A">
      <w:r>
        <w:br w:type="page"/>
      </w:r>
    </w:p>
    <w:p w:rsidR="0000096A" w:rsidRDefault="0000096A" w:rsidP="0000096A">
      <w:pPr>
        <w:pStyle w:val="Overskrift2"/>
      </w:pPr>
      <w:r>
        <w:t>Bilag 6</w:t>
      </w:r>
    </w:p>
    <w:p w:rsidR="0000096A" w:rsidRDefault="0000096A" w:rsidP="0000096A"/>
    <w:p w:rsidR="0000096A" w:rsidRDefault="0000096A" w:rsidP="0000096A">
      <w:r>
        <w:t>SKILTESAGEN I PERSPEKTIV</w:t>
      </w:r>
    </w:p>
    <w:tbl>
      <w:tblPr>
        <w:tblW w:w="9744" w:type="dxa"/>
        <w:tblCellMar>
          <w:top w:w="15" w:type="dxa"/>
          <w:left w:w="15" w:type="dxa"/>
          <w:bottom w:w="15" w:type="dxa"/>
          <w:right w:w="15" w:type="dxa"/>
        </w:tblCellMar>
        <w:tblLook w:val="04A0" w:firstRow="1" w:lastRow="0" w:firstColumn="1" w:lastColumn="0" w:noHBand="0" w:noVBand="1"/>
      </w:tblPr>
      <w:tblGrid>
        <w:gridCol w:w="3649"/>
        <w:gridCol w:w="1843"/>
        <w:gridCol w:w="4252"/>
      </w:tblGrid>
      <w:tr w:rsidR="0000096A" w:rsidRPr="00990379" w:rsidTr="00FB2478">
        <w:trPr>
          <w:trHeight w:val="432"/>
        </w:trPr>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0096A" w:rsidRPr="00D25127" w:rsidRDefault="0000096A" w:rsidP="00FB2478">
            <w:pPr>
              <w:spacing w:after="0" w:line="0" w:lineRule="atLeast"/>
              <w:jc w:val="center"/>
              <w:rPr>
                <w:rFonts w:ascii="Times" w:hAnsi="Times" w:cs="Times New Roman"/>
                <w:sz w:val="28"/>
                <w:szCs w:val="28"/>
                <w:lang w:eastAsia="da-DK"/>
              </w:rPr>
            </w:pPr>
            <w:r w:rsidRPr="00D25127">
              <w:rPr>
                <w:rFonts w:ascii="Arial" w:hAnsi="Arial" w:cs="Arial"/>
                <w:b/>
                <w:bCs/>
                <w:color w:val="000000"/>
                <w:sz w:val="28"/>
                <w:szCs w:val="28"/>
                <w:lang w:eastAsia="da-DK"/>
              </w:rPr>
              <w:t>Påstand</w:t>
            </w:r>
          </w:p>
        </w:tc>
        <w:tc>
          <w:tcPr>
            <w:tcW w:w="184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0096A" w:rsidRPr="00D25127" w:rsidRDefault="0000096A" w:rsidP="00FB2478">
            <w:pPr>
              <w:spacing w:after="0" w:line="0" w:lineRule="atLeast"/>
              <w:jc w:val="center"/>
              <w:rPr>
                <w:rFonts w:ascii="Times" w:hAnsi="Times" w:cs="Times New Roman"/>
                <w:sz w:val="28"/>
                <w:szCs w:val="28"/>
                <w:lang w:eastAsia="da-DK"/>
              </w:rPr>
            </w:pPr>
            <w:r w:rsidRPr="00D25127">
              <w:rPr>
                <w:rFonts w:ascii="Arial" w:hAnsi="Arial" w:cs="Arial"/>
                <w:b/>
                <w:bCs/>
                <w:color w:val="000000"/>
                <w:sz w:val="28"/>
                <w:szCs w:val="28"/>
                <w:lang w:eastAsia="da-DK"/>
              </w:rPr>
              <w:t>Enig/uenig</w:t>
            </w:r>
          </w:p>
        </w:tc>
        <w:tc>
          <w:tcPr>
            <w:tcW w:w="4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0096A" w:rsidRPr="00D25127" w:rsidRDefault="0000096A" w:rsidP="00FB2478">
            <w:pPr>
              <w:spacing w:after="0" w:line="0" w:lineRule="atLeast"/>
              <w:jc w:val="center"/>
              <w:rPr>
                <w:rFonts w:ascii="Times" w:hAnsi="Times" w:cs="Times New Roman"/>
                <w:sz w:val="28"/>
                <w:szCs w:val="28"/>
                <w:lang w:eastAsia="da-DK"/>
              </w:rPr>
            </w:pPr>
            <w:r w:rsidRPr="00D25127">
              <w:rPr>
                <w:rFonts w:ascii="Arial" w:hAnsi="Arial" w:cs="Arial"/>
                <w:b/>
                <w:bCs/>
                <w:color w:val="000000"/>
                <w:sz w:val="28"/>
                <w:szCs w:val="28"/>
                <w:lang w:eastAsia="da-DK"/>
              </w:rPr>
              <w:t>Argument</w:t>
            </w:r>
            <w:r>
              <w:rPr>
                <w:rFonts w:ascii="Arial" w:hAnsi="Arial" w:cs="Arial"/>
                <w:b/>
                <w:bCs/>
                <w:color w:val="000000"/>
                <w:sz w:val="28"/>
                <w:szCs w:val="28"/>
                <w:lang w:eastAsia="da-DK"/>
              </w:rPr>
              <w:t>(er)</w:t>
            </w:r>
          </w:p>
        </w:tc>
      </w:tr>
      <w:tr w:rsidR="0000096A" w:rsidRPr="00990379" w:rsidTr="00FB2478">
        <w:trPr>
          <w:trHeight w:val="831"/>
        </w:trPr>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0096A" w:rsidRDefault="0000096A" w:rsidP="00FB2478">
            <w:pPr>
              <w:spacing w:after="0" w:line="360" w:lineRule="auto"/>
              <w:rPr>
                <w:rFonts w:cstheme="minorHAnsi"/>
                <w:color w:val="000000"/>
                <w:sz w:val="24"/>
                <w:szCs w:val="24"/>
                <w:lang w:eastAsia="da-DK"/>
              </w:rPr>
            </w:pPr>
            <w:r w:rsidRPr="00D25127">
              <w:rPr>
                <w:rFonts w:cstheme="minorHAnsi"/>
                <w:color w:val="000000"/>
                <w:sz w:val="24"/>
                <w:szCs w:val="24"/>
                <w:lang w:eastAsia="da-DK"/>
              </w:rPr>
              <w:t>Mit arbejde med mindretallet i Sydslesvig har ændret mit syn og mine holdninger til mindretallene generelt i Danmark.</w:t>
            </w:r>
          </w:p>
          <w:p w:rsidR="0000096A" w:rsidRDefault="0000096A" w:rsidP="00FB2478">
            <w:pPr>
              <w:spacing w:after="0" w:line="360" w:lineRule="auto"/>
              <w:rPr>
                <w:rFonts w:cstheme="minorHAnsi"/>
                <w:color w:val="000000"/>
                <w:sz w:val="24"/>
                <w:szCs w:val="24"/>
                <w:lang w:eastAsia="da-DK"/>
              </w:rPr>
            </w:pPr>
          </w:p>
          <w:p w:rsidR="0000096A" w:rsidRPr="00D25127" w:rsidRDefault="0000096A" w:rsidP="00FB2478">
            <w:pPr>
              <w:spacing w:after="0" w:line="360" w:lineRule="auto"/>
              <w:rPr>
                <w:rFonts w:cstheme="minorHAnsi"/>
                <w:sz w:val="20"/>
                <w:szCs w:val="20"/>
                <w:lang w:eastAsia="da-DK"/>
              </w:rPr>
            </w:pPr>
          </w:p>
        </w:tc>
        <w:tc>
          <w:tcPr>
            <w:tcW w:w="184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0096A" w:rsidRPr="00990379" w:rsidRDefault="0000096A" w:rsidP="00FB2478">
            <w:pPr>
              <w:spacing w:after="0" w:line="240" w:lineRule="auto"/>
              <w:rPr>
                <w:rFonts w:ascii="Times" w:eastAsia="Times New Roman" w:hAnsi="Times" w:cs="Times New Roman"/>
                <w:sz w:val="1"/>
                <w:szCs w:val="20"/>
                <w:lang w:eastAsia="da-DK"/>
              </w:rPr>
            </w:pPr>
          </w:p>
        </w:tc>
        <w:tc>
          <w:tcPr>
            <w:tcW w:w="4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0096A" w:rsidRPr="00990379" w:rsidRDefault="0000096A" w:rsidP="00FB2478">
            <w:pPr>
              <w:spacing w:after="0" w:line="240" w:lineRule="auto"/>
              <w:rPr>
                <w:rFonts w:ascii="Times" w:eastAsia="Times New Roman" w:hAnsi="Times" w:cs="Times New Roman"/>
                <w:sz w:val="1"/>
                <w:szCs w:val="20"/>
                <w:lang w:eastAsia="da-DK"/>
              </w:rPr>
            </w:pPr>
          </w:p>
        </w:tc>
      </w:tr>
      <w:tr w:rsidR="0000096A" w:rsidRPr="00990379" w:rsidTr="00FB2478">
        <w:tc>
          <w:tcPr>
            <w:tcW w:w="364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0096A" w:rsidRPr="00D25127" w:rsidRDefault="0000096A" w:rsidP="00FB2478">
            <w:pPr>
              <w:spacing w:after="0" w:line="360" w:lineRule="auto"/>
              <w:rPr>
                <w:rFonts w:cstheme="minorHAnsi"/>
                <w:sz w:val="24"/>
                <w:szCs w:val="24"/>
                <w:lang w:eastAsia="da-DK"/>
              </w:rPr>
            </w:pPr>
            <w:r w:rsidRPr="00D25127">
              <w:rPr>
                <w:rFonts w:cstheme="minorHAnsi"/>
                <w:sz w:val="24"/>
                <w:szCs w:val="24"/>
                <w:lang w:eastAsia="da-DK"/>
              </w:rPr>
              <w:t>Det er ikke vigtigt, at skilte i Danmark står på dansk, men det er vigtigt at alle forstår dem. Derfor må skilte i Danmark godt stå på tysk, engelsk, arabisk mm..</w:t>
            </w:r>
          </w:p>
          <w:p w:rsidR="0000096A" w:rsidRPr="00D25127" w:rsidRDefault="0000096A" w:rsidP="00FB2478">
            <w:pPr>
              <w:spacing w:after="0" w:line="360" w:lineRule="auto"/>
              <w:rPr>
                <w:rFonts w:cstheme="minorHAnsi"/>
                <w:sz w:val="24"/>
                <w:szCs w:val="24"/>
                <w:lang w:eastAsia="da-DK"/>
              </w:rPr>
            </w:pPr>
          </w:p>
        </w:tc>
        <w:tc>
          <w:tcPr>
            <w:tcW w:w="184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0096A" w:rsidRPr="00990379" w:rsidRDefault="0000096A" w:rsidP="00FB2478">
            <w:pPr>
              <w:spacing w:after="0" w:line="240" w:lineRule="auto"/>
              <w:rPr>
                <w:rFonts w:ascii="Times" w:eastAsia="Times New Roman" w:hAnsi="Times" w:cs="Times New Roman"/>
                <w:sz w:val="1"/>
                <w:szCs w:val="20"/>
                <w:lang w:eastAsia="da-DK"/>
              </w:rPr>
            </w:pPr>
          </w:p>
        </w:tc>
        <w:tc>
          <w:tcPr>
            <w:tcW w:w="425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0096A" w:rsidRPr="00990379" w:rsidRDefault="0000096A" w:rsidP="00FB2478">
            <w:pPr>
              <w:spacing w:after="0" w:line="240" w:lineRule="auto"/>
              <w:rPr>
                <w:rFonts w:ascii="Times" w:eastAsia="Times New Roman" w:hAnsi="Times" w:cs="Times New Roman"/>
                <w:sz w:val="1"/>
                <w:szCs w:val="20"/>
                <w:lang w:eastAsia="da-DK"/>
              </w:rPr>
            </w:pPr>
          </w:p>
        </w:tc>
      </w:tr>
    </w:tbl>
    <w:p w:rsidR="0000096A" w:rsidRDefault="0000096A"/>
    <w:p w:rsidR="0000096A" w:rsidRDefault="0000096A" w:rsidP="0000096A">
      <w:r>
        <w:br w:type="page"/>
      </w:r>
    </w:p>
    <w:p w:rsidR="0000096A" w:rsidRPr="00D25127" w:rsidRDefault="0000096A" w:rsidP="0000096A">
      <w:pPr>
        <w:pStyle w:val="Overskrift2"/>
        <w:rPr>
          <w:rFonts w:ascii="Arial" w:hAnsi="Arial" w:cs="Arial"/>
          <w:color w:val="343434"/>
          <w:sz w:val="24"/>
          <w:szCs w:val="24"/>
        </w:rPr>
      </w:pPr>
      <w:r>
        <w:t>Bilag 7</w:t>
      </w:r>
    </w:p>
    <w:p w:rsidR="0000096A" w:rsidRPr="00F00651" w:rsidRDefault="0000096A" w:rsidP="0000096A">
      <w:pPr>
        <w:spacing w:after="0"/>
        <w:rPr>
          <w:rFonts w:ascii="Arial" w:hAnsi="Arial" w:cs="Arial"/>
          <w:bCs/>
          <w:color w:val="343434"/>
          <w:sz w:val="24"/>
          <w:szCs w:val="24"/>
        </w:rPr>
      </w:pPr>
    </w:p>
    <w:p w:rsidR="0000096A" w:rsidRPr="00F00651" w:rsidRDefault="0000096A" w:rsidP="0000096A">
      <w:pPr>
        <w:spacing w:after="0"/>
        <w:rPr>
          <w:rFonts w:ascii="Arial" w:hAnsi="Arial" w:cs="Arial"/>
          <w:bCs/>
          <w:color w:val="343434"/>
          <w:sz w:val="24"/>
          <w:szCs w:val="24"/>
        </w:rPr>
      </w:pPr>
      <w:r w:rsidRPr="00F00651">
        <w:rPr>
          <w:rFonts w:ascii="Arial" w:hAnsi="Arial" w:cs="Arial"/>
          <w:bCs/>
          <w:color w:val="343434"/>
          <w:sz w:val="24"/>
          <w:szCs w:val="24"/>
        </w:rPr>
        <w:t>KILDE 1</w:t>
      </w:r>
    </w:p>
    <w:p w:rsidR="0000096A" w:rsidRPr="00D25127" w:rsidRDefault="0000096A" w:rsidP="0000096A">
      <w:pPr>
        <w:spacing w:after="0"/>
        <w:rPr>
          <w:rFonts w:cstheme="minorHAnsi"/>
          <w:b/>
          <w:bCs/>
          <w:sz w:val="28"/>
          <w:szCs w:val="28"/>
        </w:rPr>
      </w:pPr>
      <w:r w:rsidRPr="00D25127">
        <w:rPr>
          <w:rFonts w:cstheme="minorHAnsi"/>
          <w:b/>
          <w:bCs/>
          <w:sz w:val="28"/>
          <w:szCs w:val="28"/>
        </w:rPr>
        <w:t>Israel vil kun have hebraiske byskilte</w:t>
      </w:r>
    </w:p>
    <w:p w:rsidR="0000096A" w:rsidRPr="0000096A" w:rsidRDefault="0000096A" w:rsidP="0000096A">
      <w:pPr>
        <w:spacing w:after="0"/>
        <w:rPr>
          <w:rFonts w:cstheme="minorHAnsi"/>
          <w:bCs/>
          <w:i/>
          <w:sz w:val="24"/>
          <w:szCs w:val="24"/>
        </w:rPr>
      </w:pPr>
      <w:r w:rsidRPr="0000096A">
        <w:rPr>
          <w:rFonts w:cstheme="minorHAnsi"/>
          <w:bCs/>
          <w:i/>
          <w:sz w:val="24"/>
          <w:szCs w:val="24"/>
        </w:rPr>
        <w:t>Information 14. juli 2009</w:t>
      </w:r>
    </w:p>
    <w:p w:rsidR="0000096A" w:rsidRPr="00D25127" w:rsidRDefault="0000096A" w:rsidP="0000096A">
      <w:pPr>
        <w:spacing w:after="0"/>
        <w:rPr>
          <w:rFonts w:cstheme="minorHAnsi"/>
          <w:bCs/>
        </w:rPr>
      </w:pPr>
      <w:r w:rsidRPr="00D25127">
        <w:rPr>
          <w:rFonts w:cstheme="minorHAnsi"/>
        </w:rPr>
        <w:t xml:space="preserve">Byskiltene i Israel har i længere tid været kamplads for aktivister, der henholdsvis har overmalet de arabiske bogstaver og genopsat dem med klistermærker. På fotoet er Jerusalem-beboeren </w:t>
      </w:r>
      <w:proofErr w:type="spellStart"/>
      <w:r w:rsidRPr="00D25127">
        <w:rPr>
          <w:rFonts w:cstheme="minorHAnsi"/>
        </w:rPr>
        <w:t>Israeli</w:t>
      </w:r>
      <w:proofErr w:type="spellEnd"/>
      <w:r w:rsidRPr="00D25127">
        <w:rPr>
          <w:rFonts w:cstheme="minorHAnsi"/>
        </w:rPr>
        <w:t xml:space="preserve"> Romy </w:t>
      </w:r>
      <w:proofErr w:type="spellStart"/>
      <w:r w:rsidRPr="00D25127">
        <w:rPr>
          <w:rFonts w:cstheme="minorHAnsi"/>
        </w:rPr>
        <w:t>Achituv</w:t>
      </w:r>
      <w:proofErr w:type="spellEnd"/>
      <w:r w:rsidRPr="00D25127">
        <w:rPr>
          <w:rFonts w:cstheme="minorHAnsi"/>
        </w:rPr>
        <w:t xml:space="preserve"> i færd med at klistre de arabiske bogstaver tilbage på vejskiltet. Nu har den israelske transportminister imidlertid bebudet, at alle skilte fremover kun skal være på hebraisk.</w:t>
      </w:r>
    </w:p>
    <w:p w:rsidR="0000096A" w:rsidRPr="00B33888" w:rsidRDefault="0000096A" w:rsidP="0000096A">
      <w:pPr>
        <w:spacing w:after="0"/>
        <w:rPr>
          <w:rStyle w:val="Hyperlink"/>
        </w:rPr>
      </w:pPr>
      <w:r w:rsidRPr="00D25127">
        <w:rPr>
          <w:rFonts w:cstheme="minorHAnsi"/>
        </w:rPr>
        <w:t xml:space="preserve">Læs mere her </w:t>
      </w:r>
      <w:hyperlink r:id="rId13" w:history="1">
        <w:r w:rsidRPr="00B33888">
          <w:rPr>
            <w:rStyle w:val="Hyperlink"/>
            <w:rFonts w:cstheme="minorHAnsi"/>
          </w:rPr>
          <w:t>http://www.information.dk/197482</w:t>
        </w:r>
      </w:hyperlink>
      <w:r w:rsidRPr="00B33888">
        <w:t>.</w:t>
      </w:r>
      <w:r w:rsidRPr="00B33888">
        <w:rPr>
          <w:rStyle w:val="Hyperlink"/>
        </w:rPr>
        <w:t xml:space="preserve"> </w:t>
      </w:r>
    </w:p>
    <w:p w:rsidR="0000096A" w:rsidRDefault="0000096A" w:rsidP="0000096A">
      <w:pPr>
        <w:spacing w:after="0"/>
        <w:rPr>
          <w:rFonts w:ascii="Arial" w:hAnsi="Arial" w:cs="Arial"/>
          <w:sz w:val="24"/>
          <w:szCs w:val="24"/>
        </w:rPr>
      </w:pPr>
    </w:p>
    <w:p w:rsidR="0000096A" w:rsidRDefault="0000096A" w:rsidP="0000096A">
      <w:pPr>
        <w:spacing w:after="0"/>
        <w:rPr>
          <w:rFonts w:ascii="Arial" w:hAnsi="Arial" w:cs="Arial"/>
          <w:sz w:val="24"/>
          <w:szCs w:val="24"/>
        </w:rPr>
      </w:pPr>
      <w:r>
        <w:rPr>
          <w:rFonts w:ascii="Arial" w:hAnsi="Arial" w:cs="Arial"/>
          <w:sz w:val="24"/>
          <w:szCs w:val="24"/>
        </w:rPr>
        <w:t>KILDE 2</w:t>
      </w:r>
    </w:p>
    <w:p w:rsidR="0000096A" w:rsidRPr="00D25127" w:rsidRDefault="0000096A" w:rsidP="0000096A">
      <w:pPr>
        <w:spacing w:after="0"/>
        <w:rPr>
          <w:rFonts w:cstheme="minorHAnsi"/>
          <w:sz w:val="28"/>
          <w:szCs w:val="28"/>
        </w:rPr>
      </w:pPr>
      <w:r w:rsidRPr="00D25127">
        <w:rPr>
          <w:rFonts w:cstheme="minorHAnsi"/>
          <w:b/>
          <w:bCs/>
          <w:sz w:val="28"/>
          <w:szCs w:val="28"/>
        </w:rPr>
        <w:t>Føtex: Skilte på arabisk er sund fornuft</w:t>
      </w:r>
    </w:p>
    <w:p w:rsidR="0000096A" w:rsidRPr="0000096A" w:rsidRDefault="0000096A" w:rsidP="0000096A">
      <w:pPr>
        <w:spacing w:after="0"/>
        <w:rPr>
          <w:rFonts w:cstheme="minorHAnsi"/>
          <w:bCs/>
          <w:i/>
          <w:sz w:val="24"/>
          <w:szCs w:val="24"/>
        </w:rPr>
      </w:pPr>
      <w:r w:rsidRPr="0000096A">
        <w:rPr>
          <w:rFonts w:cstheme="minorHAnsi"/>
          <w:bCs/>
          <w:i/>
          <w:sz w:val="24"/>
          <w:szCs w:val="24"/>
        </w:rPr>
        <w:t>BT 23. januar 2015</w:t>
      </w:r>
    </w:p>
    <w:p w:rsidR="0000096A" w:rsidRPr="00B33888" w:rsidRDefault="0000096A" w:rsidP="0000096A">
      <w:pPr>
        <w:spacing w:after="0"/>
        <w:rPr>
          <w:rFonts w:cstheme="minorHAnsi"/>
          <w:bCs/>
        </w:rPr>
      </w:pPr>
      <w:r w:rsidRPr="00B33888">
        <w:rPr>
          <w:rFonts w:cstheme="minorHAnsi"/>
          <w:bCs/>
        </w:rPr>
        <w:t>Små skilte i Føtex i Sønderborg, hvor gode tilbud er skrevet på arabisk, skaber nu også politisk ballade. Selv mener Føtex, at skiltene er udtryk for ”sund fornuft”, men man er blevet hvirvlet ind i en dansk valgkamp, der netop er begyndt.</w:t>
      </w:r>
    </w:p>
    <w:p w:rsidR="0000096A" w:rsidRPr="00D25127" w:rsidRDefault="0000096A" w:rsidP="0000096A">
      <w:pPr>
        <w:spacing w:after="0"/>
        <w:rPr>
          <w:rFonts w:cstheme="minorHAnsi"/>
        </w:rPr>
      </w:pPr>
      <w:r w:rsidRPr="00D25127">
        <w:rPr>
          <w:rFonts w:cstheme="minorHAnsi"/>
        </w:rPr>
        <w:t xml:space="preserve">Læs mere her </w:t>
      </w:r>
      <w:hyperlink r:id="rId14" w:history="1">
        <w:r w:rsidRPr="00D25127">
          <w:rPr>
            <w:rStyle w:val="Hyperlink"/>
            <w:rFonts w:cstheme="minorHAnsi"/>
          </w:rPr>
          <w:t>http://www.bt.dk/politik/foetex-skilte-paa-arabisk-er-sund-fornuft</w:t>
        </w:r>
      </w:hyperlink>
      <w:r w:rsidRPr="00B33888">
        <w:t>.</w:t>
      </w:r>
    </w:p>
    <w:p w:rsidR="0000096A" w:rsidRDefault="0000096A" w:rsidP="0000096A">
      <w:pPr>
        <w:spacing w:after="0"/>
        <w:rPr>
          <w:rFonts w:cstheme="minorHAnsi"/>
          <w:b/>
          <w:sz w:val="28"/>
          <w:szCs w:val="28"/>
        </w:rPr>
      </w:pPr>
    </w:p>
    <w:p w:rsidR="0000096A" w:rsidRPr="00D25127" w:rsidRDefault="0000096A" w:rsidP="0000096A">
      <w:pPr>
        <w:spacing w:after="0"/>
        <w:rPr>
          <w:rFonts w:cstheme="minorHAnsi"/>
          <w:b/>
          <w:sz w:val="28"/>
          <w:szCs w:val="28"/>
        </w:rPr>
      </w:pPr>
      <w:r w:rsidRPr="00D25127">
        <w:rPr>
          <w:rFonts w:cstheme="minorHAnsi"/>
          <w:b/>
          <w:sz w:val="28"/>
          <w:szCs w:val="28"/>
        </w:rPr>
        <w:t>Spørgsmål til kilderne</w:t>
      </w:r>
    </w:p>
    <w:p w:rsidR="0000096A" w:rsidRPr="00B92C70" w:rsidRDefault="0000096A" w:rsidP="0000096A">
      <w:pPr>
        <w:pStyle w:val="Listeafsnit"/>
        <w:numPr>
          <w:ilvl w:val="0"/>
          <w:numId w:val="13"/>
        </w:numPr>
        <w:spacing w:after="0"/>
        <w:rPr>
          <w:rFonts w:cstheme="minorHAnsi"/>
          <w:sz w:val="24"/>
          <w:szCs w:val="24"/>
        </w:rPr>
      </w:pPr>
      <w:r w:rsidRPr="00B92C70">
        <w:rPr>
          <w:rFonts w:cstheme="minorHAnsi"/>
          <w:sz w:val="24"/>
          <w:szCs w:val="24"/>
        </w:rPr>
        <w:t>Hvad handler de to kilder om?</w:t>
      </w:r>
    </w:p>
    <w:p w:rsidR="0000096A" w:rsidRPr="00B92C70" w:rsidRDefault="0000096A" w:rsidP="0000096A">
      <w:pPr>
        <w:pStyle w:val="Listeafsnit"/>
        <w:spacing w:after="0"/>
        <w:ind w:left="360"/>
        <w:rPr>
          <w:rFonts w:cstheme="minorHAnsi"/>
          <w:sz w:val="24"/>
          <w:szCs w:val="24"/>
        </w:rPr>
      </w:pPr>
    </w:p>
    <w:p w:rsidR="0000096A" w:rsidRPr="00B92C70" w:rsidRDefault="0000096A" w:rsidP="0000096A">
      <w:pPr>
        <w:pStyle w:val="Listeafsnit"/>
        <w:spacing w:after="0"/>
        <w:ind w:left="360"/>
        <w:rPr>
          <w:rFonts w:cstheme="minorHAnsi"/>
          <w:sz w:val="24"/>
          <w:szCs w:val="24"/>
        </w:rPr>
      </w:pPr>
    </w:p>
    <w:p w:rsidR="0000096A" w:rsidRPr="00B92C70" w:rsidRDefault="0000096A" w:rsidP="0000096A">
      <w:pPr>
        <w:pStyle w:val="Listeafsnit"/>
        <w:spacing w:after="0"/>
        <w:ind w:left="360"/>
        <w:rPr>
          <w:rFonts w:cstheme="minorHAnsi"/>
          <w:sz w:val="24"/>
          <w:szCs w:val="24"/>
        </w:rPr>
      </w:pPr>
    </w:p>
    <w:p w:rsidR="0000096A" w:rsidRPr="00B92C70" w:rsidRDefault="0000096A" w:rsidP="0000096A">
      <w:pPr>
        <w:pStyle w:val="Listeafsnit"/>
        <w:numPr>
          <w:ilvl w:val="0"/>
          <w:numId w:val="13"/>
        </w:numPr>
        <w:spacing w:after="0"/>
        <w:rPr>
          <w:rFonts w:cstheme="minorHAnsi"/>
          <w:sz w:val="24"/>
          <w:szCs w:val="24"/>
        </w:rPr>
      </w:pPr>
      <w:r w:rsidRPr="00B92C70">
        <w:rPr>
          <w:rFonts w:cstheme="minorHAnsi"/>
          <w:sz w:val="24"/>
          <w:szCs w:val="24"/>
        </w:rPr>
        <w:t>Hvilken betydning har historie og religion i de to kilder?</w:t>
      </w:r>
    </w:p>
    <w:p w:rsidR="0000096A" w:rsidRPr="00B92C70" w:rsidRDefault="0000096A" w:rsidP="0000096A">
      <w:pPr>
        <w:pStyle w:val="Listeafsnit"/>
        <w:spacing w:after="0"/>
        <w:ind w:left="360"/>
        <w:rPr>
          <w:rFonts w:cstheme="minorHAnsi"/>
          <w:sz w:val="24"/>
          <w:szCs w:val="24"/>
        </w:rPr>
      </w:pPr>
    </w:p>
    <w:p w:rsidR="0000096A" w:rsidRPr="00B92C70" w:rsidRDefault="0000096A" w:rsidP="0000096A">
      <w:pPr>
        <w:pStyle w:val="Listeafsnit"/>
        <w:spacing w:after="0"/>
        <w:ind w:left="360"/>
        <w:rPr>
          <w:rFonts w:cstheme="minorHAnsi"/>
          <w:sz w:val="24"/>
          <w:szCs w:val="24"/>
        </w:rPr>
      </w:pPr>
    </w:p>
    <w:p w:rsidR="0000096A" w:rsidRPr="00B92C70" w:rsidRDefault="0000096A" w:rsidP="0000096A">
      <w:pPr>
        <w:pStyle w:val="Listeafsnit"/>
        <w:spacing w:after="0"/>
        <w:ind w:left="360"/>
        <w:rPr>
          <w:rFonts w:cstheme="minorHAnsi"/>
          <w:sz w:val="24"/>
          <w:szCs w:val="24"/>
        </w:rPr>
      </w:pPr>
    </w:p>
    <w:p w:rsidR="0000096A" w:rsidRPr="00B92C70" w:rsidRDefault="0000096A" w:rsidP="0000096A">
      <w:pPr>
        <w:pStyle w:val="Listeafsnit"/>
        <w:numPr>
          <w:ilvl w:val="0"/>
          <w:numId w:val="13"/>
        </w:numPr>
        <w:spacing w:after="0"/>
        <w:rPr>
          <w:rFonts w:cstheme="minorHAnsi"/>
          <w:sz w:val="24"/>
          <w:szCs w:val="24"/>
        </w:rPr>
      </w:pPr>
      <w:r w:rsidRPr="00B92C70">
        <w:rPr>
          <w:rFonts w:cstheme="minorHAnsi"/>
          <w:sz w:val="24"/>
          <w:szCs w:val="24"/>
        </w:rPr>
        <w:t>Hvilke forskelle og ligheder er der mellem kilderne her og skiltesagen fra Sønderjylland?</w:t>
      </w:r>
    </w:p>
    <w:p w:rsidR="0000096A" w:rsidRPr="00B92C70" w:rsidRDefault="0000096A" w:rsidP="0000096A">
      <w:pPr>
        <w:pStyle w:val="Listeafsnit"/>
        <w:spacing w:after="0"/>
        <w:ind w:left="360"/>
        <w:rPr>
          <w:rFonts w:cstheme="minorHAnsi"/>
          <w:sz w:val="24"/>
          <w:szCs w:val="24"/>
        </w:rPr>
      </w:pPr>
    </w:p>
    <w:p w:rsidR="0000096A" w:rsidRPr="00B92C70" w:rsidRDefault="0000096A" w:rsidP="0000096A">
      <w:pPr>
        <w:pStyle w:val="Listeafsnit"/>
        <w:spacing w:after="0"/>
        <w:ind w:left="360"/>
        <w:rPr>
          <w:rFonts w:cstheme="minorHAnsi"/>
          <w:sz w:val="24"/>
          <w:szCs w:val="24"/>
        </w:rPr>
      </w:pPr>
    </w:p>
    <w:p w:rsidR="0000096A" w:rsidRPr="00B92C70" w:rsidRDefault="0000096A" w:rsidP="0000096A">
      <w:pPr>
        <w:pStyle w:val="Listeafsnit"/>
        <w:spacing w:after="0"/>
        <w:ind w:left="360"/>
        <w:rPr>
          <w:rFonts w:cstheme="minorHAnsi"/>
          <w:sz w:val="24"/>
          <w:szCs w:val="24"/>
        </w:rPr>
      </w:pPr>
    </w:p>
    <w:p w:rsidR="0000096A" w:rsidRPr="00B92C70" w:rsidRDefault="0000096A" w:rsidP="0000096A">
      <w:pPr>
        <w:pStyle w:val="Listeafsnit"/>
        <w:numPr>
          <w:ilvl w:val="0"/>
          <w:numId w:val="13"/>
        </w:numPr>
        <w:spacing w:after="0"/>
        <w:rPr>
          <w:rFonts w:cstheme="minorHAnsi"/>
          <w:sz w:val="24"/>
          <w:szCs w:val="24"/>
        </w:rPr>
      </w:pPr>
      <w:r w:rsidRPr="00B92C70">
        <w:rPr>
          <w:rFonts w:cstheme="minorHAnsi"/>
          <w:sz w:val="24"/>
          <w:szCs w:val="24"/>
        </w:rPr>
        <w:t>Er du for eller imod arabiske skilte i danske supermarkeder de steder</w:t>
      </w:r>
      <w:r>
        <w:rPr>
          <w:rFonts w:cstheme="minorHAnsi"/>
          <w:sz w:val="24"/>
          <w:szCs w:val="24"/>
        </w:rPr>
        <w:t>,</w:t>
      </w:r>
      <w:r w:rsidRPr="00B92C70">
        <w:rPr>
          <w:rFonts w:cstheme="minorHAnsi"/>
          <w:sz w:val="24"/>
          <w:szCs w:val="24"/>
        </w:rPr>
        <w:t xml:space="preserve"> hvor man har mange nydanskere med arabisk baggrund som kunder? Begrund.</w:t>
      </w:r>
    </w:p>
    <w:p w:rsidR="0000096A" w:rsidRPr="00B92C70" w:rsidRDefault="0000096A" w:rsidP="0000096A">
      <w:pPr>
        <w:pStyle w:val="Listeafsnit"/>
        <w:spacing w:after="0"/>
        <w:ind w:left="360"/>
        <w:rPr>
          <w:rFonts w:cstheme="minorHAnsi"/>
          <w:sz w:val="24"/>
          <w:szCs w:val="24"/>
        </w:rPr>
      </w:pPr>
    </w:p>
    <w:p w:rsidR="0000096A" w:rsidRPr="00B92C70" w:rsidRDefault="0000096A" w:rsidP="0000096A">
      <w:pPr>
        <w:pStyle w:val="Listeafsnit"/>
        <w:spacing w:after="0"/>
        <w:ind w:left="360"/>
        <w:rPr>
          <w:rFonts w:cstheme="minorHAnsi"/>
          <w:sz w:val="24"/>
          <w:szCs w:val="24"/>
        </w:rPr>
      </w:pPr>
    </w:p>
    <w:p w:rsidR="0000096A" w:rsidRPr="00B92C70" w:rsidRDefault="0000096A" w:rsidP="0000096A">
      <w:pPr>
        <w:pStyle w:val="Listeafsnit"/>
        <w:spacing w:after="0"/>
        <w:ind w:left="360"/>
        <w:rPr>
          <w:rFonts w:cstheme="minorHAnsi"/>
          <w:sz w:val="24"/>
          <w:szCs w:val="24"/>
        </w:rPr>
      </w:pPr>
    </w:p>
    <w:p w:rsidR="0000096A" w:rsidRPr="00B92C70" w:rsidRDefault="0000096A" w:rsidP="0000096A">
      <w:pPr>
        <w:pStyle w:val="Listeafsnit"/>
        <w:numPr>
          <w:ilvl w:val="0"/>
          <w:numId w:val="13"/>
        </w:numPr>
        <w:spacing w:after="0"/>
        <w:rPr>
          <w:rFonts w:cstheme="minorHAnsi"/>
          <w:sz w:val="24"/>
          <w:szCs w:val="24"/>
        </w:rPr>
      </w:pPr>
      <w:r w:rsidRPr="00B92C70">
        <w:rPr>
          <w:rFonts w:cstheme="minorHAnsi"/>
          <w:sz w:val="24"/>
          <w:szCs w:val="24"/>
        </w:rPr>
        <w:t>Hvorfor kan indholdet på skilte tilsyneladende sætte så mange følelser i oprør?</w:t>
      </w:r>
    </w:p>
    <w:p w:rsidR="0027575F" w:rsidRDefault="0000096A">
      <w:bookmarkStart w:id="0" w:name="_GoBack"/>
      <w:bookmarkEnd w:id="0"/>
    </w:p>
    <w:sectPr w:rsidR="0027575F" w:rsidSect="0000096A">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41CF8"/>
    <w:multiLevelType w:val="hybridMultilevel"/>
    <w:tmpl w:val="19F677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4DFE4480"/>
    <w:multiLevelType w:val="hybridMultilevel"/>
    <w:tmpl w:val="5EFA0064"/>
    <w:lvl w:ilvl="0" w:tplc="0406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F97489"/>
    <w:multiLevelType w:val="hybridMultilevel"/>
    <w:tmpl w:val="D7AC821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541025FF"/>
    <w:multiLevelType w:val="hybridMultilevel"/>
    <w:tmpl w:val="E0B04F8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nsid w:val="54306C07"/>
    <w:multiLevelType w:val="hybridMultilevel"/>
    <w:tmpl w:val="4B5ECE2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nsid w:val="5D1C5602"/>
    <w:multiLevelType w:val="hybridMultilevel"/>
    <w:tmpl w:val="BA12CEF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nsid w:val="5E4D6C3D"/>
    <w:multiLevelType w:val="hybridMultilevel"/>
    <w:tmpl w:val="9C9C7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D37D9B"/>
    <w:multiLevelType w:val="hybridMultilevel"/>
    <w:tmpl w:val="C5B0A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B97ACE"/>
    <w:multiLevelType w:val="hybridMultilevel"/>
    <w:tmpl w:val="FD2C3E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5E01E6D"/>
    <w:multiLevelType w:val="hybridMultilevel"/>
    <w:tmpl w:val="C270E80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nsid w:val="6B5F7645"/>
    <w:multiLevelType w:val="hybridMultilevel"/>
    <w:tmpl w:val="4DAAFF8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6"/>
  </w:num>
  <w:num w:numId="5">
    <w:abstractNumId w:val="5"/>
  </w:num>
  <w:num w:numId="6">
    <w:abstractNumId w:val="4"/>
  </w:num>
  <w:num w:numId="7">
    <w:abstractNumId w:val="2"/>
  </w:num>
  <w:num w:numId="8">
    <w:abstractNumId w:val="0"/>
  </w:num>
  <w:num w:numId="9">
    <w:abstractNumId w:val="8"/>
  </w:num>
  <w:num w:numId="10">
    <w:abstractNumId w:val="7"/>
  </w:num>
  <w:num w:numId="11">
    <w:abstractNumId w:val="3"/>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96A"/>
    <w:rsid w:val="0000096A"/>
    <w:rsid w:val="000E5E8C"/>
    <w:rsid w:val="0031718B"/>
    <w:rsid w:val="004F7453"/>
    <w:rsid w:val="00D434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0009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00096A"/>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000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00096A"/>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00096A"/>
    <w:rPr>
      <w:rFonts w:eastAsiaTheme="minorEastAsia"/>
      <w:sz w:val="18"/>
      <w:lang w:eastAsia="da-DK"/>
    </w:rPr>
  </w:style>
  <w:style w:type="paragraph" w:styleId="Listeafsnit">
    <w:name w:val="List Paragraph"/>
    <w:basedOn w:val="Normal"/>
    <w:link w:val="ListeafsnitTegn"/>
    <w:uiPriority w:val="34"/>
    <w:qFormat/>
    <w:rsid w:val="0000096A"/>
    <w:pPr>
      <w:ind w:left="720"/>
      <w:contextualSpacing/>
    </w:pPr>
  </w:style>
  <w:style w:type="character" w:customStyle="1" w:styleId="ListeafsnitTegn">
    <w:name w:val="Listeafsnit Tegn"/>
    <w:basedOn w:val="Standardskrifttypeiafsnit"/>
    <w:link w:val="Listeafsnit"/>
    <w:uiPriority w:val="34"/>
    <w:rsid w:val="0000096A"/>
  </w:style>
  <w:style w:type="paragraph" w:styleId="Opstilling-punkttegn">
    <w:name w:val="List Bullet"/>
    <w:basedOn w:val="Normal"/>
    <w:uiPriority w:val="99"/>
    <w:semiHidden/>
    <w:unhideWhenUsed/>
    <w:rsid w:val="0000096A"/>
    <w:pPr>
      <w:numPr>
        <w:numId w:val="1"/>
      </w:numPr>
      <w:contextualSpacing/>
    </w:pPr>
  </w:style>
  <w:style w:type="paragraph" w:styleId="Markeringsbobletekst">
    <w:name w:val="Balloon Text"/>
    <w:basedOn w:val="Normal"/>
    <w:link w:val="MarkeringsbobletekstTegn"/>
    <w:uiPriority w:val="99"/>
    <w:semiHidden/>
    <w:unhideWhenUsed/>
    <w:rsid w:val="0000096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0096A"/>
    <w:rPr>
      <w:rFonts w:ascii="Tahoma" w:hAnsi="Tahoma" w:cs="Tahoma"/>
      <w:sz w:val="16"/>
      <w:szCs w:val="16"/>
    </w:rPr>
  </w:style>
  <w:style w:type="character" w:styleId="Hyperlink">
    <w:name w:val="Hyperlink"/>
    <w:basedOn w:val="Standardskrifttypeiafsnit"/>
    <w:uiPriority w:val="99"/>
    <w:unhideWhenUsed/>
    <w:rsid w:val="0000096A"/>
    <w:rPr>
      <w:color w:val="0000FF" w:themeColor="hyperlink"/>
      <w:u w:val="single"/>
    </w:rPr>
  </w:style>
  <w:style w:type="character" w:styleId="Strk">
    <w:name w:val="Strong"/>
    <w:basedOn w:val="Standardskrifttypeiafsnit"/>
    <w:uiPriority w:val="22"/>
    <w:qFormat/>
    <w:rsid w:val="000009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0009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00096A"/>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000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00096A"/>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00096A"/>
    <w:rPr>
      <w:rFonts w:eastAsiaTheme="minorEastAsia"/>
      <w:sz w:val="18"/>
      <w:lang w:eastAsia="da-DK"/>
    </w:rPr>
  </w:style>
  <w:style w:type="paragraph" w:styleId="Listeafsnit">
    <w:name w:val="List Paragraph"/>
    <w:basedOn w:val="Normal"/>
    <w:link w:val="ListeafsnitTegn"/>
    <w:uiPriority w:val="34"/>
    <w:qFormat/>
    <w:rsid w:val="0000096A"/>
    <w:pPr>
      <w:ind w:left="720"/>
      <w:contextualSpacing/>
    </w:pPr>
  </w:style>
  <w:style w:type="character" w:customStyle="1" w:styleId="ListeafsnitTegn">
    <w:name w:val="Listeafsnit Tegn"/>
    <w:basedOn w:val="Standardskrifttypeiafsnit"/>
    <w:link w:val="Listeafsnit"/>
    <w:uiPriority w:val="34"/>
    <w:rsid w:val="0000096A"/>
  </w:style>
  <w:style w:type="paragraph" w:styleId="Opstilling-punkttegn">
    <w:name w:val="List Bullet"/>
    <w:basedOn w:val="Normal"/>
    <w:uiPriority w:val="99"/>
    <w:semiHidden/>
    <w:unhideWhenUsed/>
    <w:rsid w:val="0000096A"/>
    <w:pPr>
      <w:numPr>
        <w:numId w:val="1"/>
      </w:numPr>
      <w:contextualSpacing/>
    </w:pPr>
  </w:style>
  <w:style w:type="paragraph" w:styleId="Markeringsbobletekst">
    <w:name w:val="Balloon Text"/>
    <w:basedOn w:val="Normal"/>
    <w:link w:val="MarkeringsbobletekstTegn"/>
    <w:uiPriority w:val="99"/>
    <w:semiHidden/>
    <w:unhideWhenUsed/>
    <w:rsid w:val="0000096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0096A"/>
    <w:rPr>
      <w:rFonts w:ascii="Tahoma" w:hAnsi="Tahoma" w:cs="Tahoma"/>
      <w:sz w:val="16"/>
      <w:szCs w:val="16"/>
    </w:rPr>
  </w:style>
  <w:style w:type="character" w:styleId="Hyperlink">
    <w:name w:val="Hyperlink"/>
    <w:basedOn w:val="Standardskrifttypeiafsnit"/>
    <w:uiPriority w:val="99"/>
    <w:unhideWhenUsed/>
    <w:rsid w:val="0000096A"/>
    <w:rPr>
      <w:color w:val="0000FF" w:themeColor="hyperlink"/>
      <w:u w:val="single"/>
    </w:rPr>
  </w:style>
  <w:style w:type="character" w:styleId="Strk">
    <w:name w:val="Strong"/>
    <w:basedOn w:val="Standardskrifttypeiafsnit"/>
    <w:uiPriority w:val="22"/>
    <w:qFormat/>
    <w:rsid w:val="000009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YtPVVv6PBE" TargetMode="External"/><Relationship Id="rId13" Type="http://schemas.openxmlformats.org/officeDocument/2006/relationships/hyperlink" Target="http://www.information.dk/197482" TargetMode="External"/><Relationship Id="rId3" Type="http://schemas.microsoft.com/office/2007/relationships/stylesWithEffects" Target="stylesWithEffects.xml"/><Relationship Id="rId7" Type="http://schemas.openxmlformats.org/officeDocument/2006/relationships/hyperlink" Target="http://www.tvsyd.dk/node/25342" TargetMode="External"/><Relationship Id="rId12" Type="http://schemas.openxmlformats.org/officeDocument/2006/relationships/hyperlink" Target="http://mindretallet.dk/dokumentarfil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dk/nationalt/efter-haervaerk-slut-med-dansk-tyske-byskilt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r.dk/nyheder/regionale/syd/tysk-mindretal-efter-toender-dropper-tyske-skilte-det-er-godt-nok-aergerligt" TargetMode="External"/><Relationship Id="rId4" Type="http://schemas.openxmlformats.org/officeDocument/2006/relationships/settings" Target="settings.xml"/><Relationship Id="rId9" Type="http://schemas.openxmlformats.org/officeDocument/2006/relationships/hyperlink" Target="http://www.jv.dk/artikel/1997800:Haderslev--Geil-tog-byskilte-paa-tysk-i-egen-haand" TargetMode="External"/><Relationship Id="rId14" Type="http://schemas.openxmlformats.org/officeDocument/2006/relationships/hyperlink" Target="http://www.bt.dk/politik/foetex-skilte-paa-arabisk-er-sund-fornuf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2088</Words>
  <Characters>12739</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14798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Nanna Bertelsen</cp:lastModifiedBy>
  <cp:revision>1</cp:revision>
  <cp:lastPrinted>2016-05-09T08:10:00Z</cp:lastPrinted>
  <dcterms:created xsi:type="dcterms:W3CDTF">2016-05-09T08:08:00Z</dcterms:created>
  <dcterms:modified xsi:type="dcterms:W3CDTF">2016-05-09T08:13:00Z</dcterms:modified>
</cp:coreProperties>
</file>