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ED" w:rsidRDefault="00C630ED" w:rsidP="00C630ED">
      <w:pPr>
        <w:pStyle w:val="Titel"/>
      </w:pPr>
      <w:r>
        <w:t>Lektionsplan: Fra stenalderhytter til parcelhuse</w:t>
      </w:r>
    </w:p>
    <w:tbl>
      <w:tblPr>
        <w:tblStyle w:val="Tabel-Gitter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985"/>
        <w:gridCol w:w="2551"/>
        <w:gridCol w:w="5103"/>
        <w:gridCol w:w="2127"/>
      </w:tblGrid>
      <w:tr w:rsidR="00C630ED" w:rsidTr="00FE73A9">
        <w:tc>
          <w:tcPr>
            <w:tcW w:w="15452" w:type="dxa"/>
            <w:gridSpan w:val="6"/>
          </w:tcPr>
          <w:p w:rsidR="00C630ED" w:rsidRPr="00A01171" w:rsidRDefault="00C630ED" w:rsidP="00FE73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Lektionsplan</w:t>
            </w:r>
          </w:p>
        </w:tc>
      </w:tr>
      <w:tr w:rsidR="00C630ED" w:rsidTr="00FE73A9">
        <w:tc>
          <w:tcPr>
            <w:tcW w:w="1135" w:type="dxa"/>
          </w:tcPr>
          <w:p w:rsidR="00C630ED" w:rsidRPr="00A01171" w:rsidRDefault="00C630ED" w:rsidP="00FE73A9">
            <w:pPr>
              <w:rPr>
                <w:sz w:val="16"/>
                <w:szCs w:val="16"/>
              </w:rPr>
            </w:pPr>
            <w:r w:rsidRPr="002B6723">
              <w:rPr>
                <w:b/>
                <w:sz w:val="24"/>
                <w:szCs w:val="24"/>
              </w:rPr>
              <w:t>Modul</w:t>
            </w:r>
          </w:p>
        </w:tc>
        <w:tc>
          <w:tcPr>
            <w:tcW w:w="2551" w:type="dxa"/>
          </w:tcPr>
          <w:p w:rsidR="00C630ED" w:rsidRPr="00A01171" w:rsidRDefault="00C630ED" w:rsidP="00FE73A9">
            <w:pPr>
              <w:rPr>
                <w:b/>
              </w:rPr>
            </w:pPr>
            <w:r w:rsidRPr="002B6723">
              <w:rPr>
                <w:b/>
                <w:sz w:val="24"/>
                <w:szCs w:val="24"/>
              </w:rPr>
              <w:t>Indholdsmæssigt fokus</w:t>
            </w:r>
          </w:p>
        </w:tc>
        <w:tc>
          <w:tcPr>
            <w:tcW w:w="1985" w:type="dxa"/>
          </w:tcPr>
          <w:p w:rsidR="00C630ED" w:rsidRDefault="00C630ED" w:rsidP="00FE73A9">
            <w:r w:rsidRPr="00E10F0D">
              <w:rPr>
                <w:b/>
                <w:sz w:val="24"/>
                <w:szCs w:val="24"/>
              </w:rPr>
              <w:t>Færdighedsmål</w:t>
            </w:r>
          </w:p>
        </w:tc>
        <w:tc>
          <w:tcPr>
            <w:tcW w:w="2551" w:type="dxa"/>
          </w:tcPr>
          <w:p w:rsidR="00C630ED" w:rsidRDefault="00C630ED" w:rsidP="00FE73A9">
            <w:r w:rsidRPr="00E10F0D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5103" w:type="dxa"/>
          </w:tcPr>
          <w:p w:rsidR="00C630ED" w:rsidRDefault="00C630ED" w:rsidP="00FE73A9">
            <w:r>
              <w:rPr>
                <w:b/>
                <w:sz w:val="24"/>
                <w:szCs w:val="24"/>
              </w:rPr>
              <w:t>Undervisningsa</w:t>
            </w:r>
            <w:r w:rsidRPr="00E10F0D">
              <w:rPr>
                <w:b/>
                <w:sz w:val="24"/>
                <w:szCs w:val="24"/>
              </w:rPr>
              <w:t>ktivitet</w:t>
            </w:r>
          </w:p>
        </w:tc>
        <w:tc>
          <w:tcPr>
            <w:tcW w:w="2127" w:type="dxa"/>
          </w:tcPr>
          <w:p w:rsidR="00C630ED" w:rsidRPr="001F0896" w:rsidRDefault="00C630ED" w:rsidP="00FE73A9">
            <w:pPr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Tegn på læring</w:t>
            </w:r>
          </w:p>
          <w:p w:rsidR="00C630ED" w:rsidRDefault="00C630ED" w:rsidP="00FE73A9"/>
        </w:tc>
      </w:tr>
      <w:tr w:rsidR="00C630ED" w:rsidTr="00FE73A9">
        <w:tc>
          <w:tcPr>
            <w:tcW w:w="1135" w:type="dxa"/>
          </w:tcPr>
          <w:p w:rsidR="00C630ED" w:rsidRDefault="00C630ED" w:rsidP="00FE73A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C630ED" w:rsidRPr="00A01171" w:rsidRDefault="00C630ED" w:rsidP="00FE73A9">
            <w:pPr>
              <w:rPr>
                <w:sz w:val="20"/>
              </w:rPr>
            </w:pPr>
            <w:r w:rsidRPr="5D1DA864">
              <w:rPr>
                <w:sz w:val="20"/>
                <w:szCs w:val="20"/>
              </w:rPr>
              <w:t>(2 lektioner)</w:t>
            </w:r>
          </w:p>
        </w:tc>
        <w:tc>
          <w:tcPr>
            <w:tcW w:w="2551" w:type="dxa"/>
          </w:tcPr>
          <w:p w:rsidR="00C630ED" w:rsidRDefault="00C630ED" w:rsidP="00FE73A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Intro til forløbet</w:t>
            </w:r>
          </w:p>
          <w:p w:rsidR="00C630ED" w:rsidRDefault="00C630ED" w:rsidP="00FE73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30ED" w:rsidRPr="00A01171" w:rsidRDefault="00C630ED" w:rsidP="00FE73A9">
            <w:r w:rsidRPr="12233A44">
              <w:rPr>
                <w:rFonts w:ascii="Calibri" w:eastAsia="Calibri" w:hAnsi="Calibri" w:cs="Calibri"/>
                <w:sz w:val="20"/>
                <w:szCs w:val="20"/>
              </w:rPr>
              <w:t>Brainstorm</w:t>
            </w:r>
          </w:p>
          <w:p w:rsidR="00C630ED" w:rsidRDefault="00C630ED" w:rsidP="00FE73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30ED" w:rsidRPr="00A01171" w:rsidRDefault="00C630ED" w:rsidP="00FE73A9">
            <w:pPr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Boliger i j</w:t>
            </w:r>
            <w:r w:rsidRPr="12233A44">
              <w:rPr>
                <w:rFonts w:ascii="Calibri" w:eastAsia="Calibri" w:hAnsi="Calibri" w:cs="Calibri"/>
                <w:sz w:val="20"/>
                <w:szCs w:val="20"/>
              </w:rPr>
              <w:t>ægerstenalderen – de første boformer</w:t>
            </w:r>
          </w:p>
        </w:tc>
        <w:tc>
          <w:tcPr>
            <w:tcW w:w="1985" w:type="dxa"/>
          </w:tcPr>
          <w:p w:rsidR="00C630ED" w:rsidRPr="00AF5B67" w:rsidRDefault="00C630ED" w:rsidP="00FE73A9">
            <w:pPr>
              <w:rPr>
                <w:rFonts w:eastAsiaTheme="minorEastAsia"/>
                <w:sz w:val="20"/>
                <w:szCs w:val="20"/>
              </w:rPr>
            </w:pPr>
            <w:r w:rsidRPr="00AF5B67">
              <w:rPr>
                <w:rFonts w:ascii="Calibri" w:eastAsia="Calibri" w:hAnsi="Calibri" w:cs="Calibri"/>
                <w:sz w:val="20"/>
                <w:szCs w:val="20"/>
              </w:rPr>
              <w:t>Eleven kan sammenligne tidlige tiders familie, slægt og fællesskaber med eget liv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C630ED" w:rsidRDefault="00C630ED" w:rsidP="00FE73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30ED" w:rsidRPr="00AF5B67" w:rsidRDefault="00C630ED" w:rsidP="00FE73A9">
            <w:pPr>
              <w:rPr>
                <w:rFonts w:eastAsiaTheme="minorEastAsia"/>
                <w:sz w:val="20"/>
                <w:szCs w:val="20"/>
              </w:rPr>
            </w:pPr>
            <w:r w:rsidRPr="00AF5B67">
              <w:rPr>
                <w:rFonts w:ascii="Calibri" w:eastAsia="Calibri" w:hAnsi="Calibri" w:cs="Calibri"/>
                <w:sz w:val="20"/>
                <w:szCs w:val="20"/>
              </w:rPr>
              <w:t>Eleven kan bruge digitale medier og andre udtryksformer som kilder til at beskrive fortiden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C630ED" w:rsidRPr="00A01171" w:rsidRDefault="00C630ED" w:rsidP="00FE73A9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630ED" w:rsidRDefault="00C630ED" w:rsidP="00FE73A9">
            <w:pPr>
              <w:rPr>
                <w:sz w:val="20"/>
              </w:rPr>
            </w:pPr>
            <w:r>
              <w:rPr>
                <w:sz w:val="20"/>
              </w:rPr>
              <w:t>Eleven kan</w:t>
            </w:r>
          </w:p>
          <w:p w:rsidR="00C630ED" w:rsidRPr="00A01171" w:rsidRDefault="00C630ED" w:rsidP="00C630ED">
            <w:pPr>
              <w:pStyle w:val="Listeafsnit"/>
              <w:numPr>
                <w:ilvl w:val="0"/>
                <w:numId w:val="1"/>
              </w:numPr>
              <w:ind w:left="191" w:hanging="191"/>
              <w:rPr>
                <w:rFonts w:eastAsiaTheme="minorEastAsia"/>
                <w:sz w:val="20"/>
                <w:szCs w:val="20"/>
              </w:rPr>
            </w:pPr>
            <w:r w:rsidRPr="12233A44">
              <w:rPr>
                <w:sz w:val="20"/>
                <w:szCs w:val="20"/>
              </w:rPr>
              <w:t>Rede</w:t>
            </w:r>
            <w:r>
              <w:rPr>
                <w:sz w:val="20"/>
                <w:szCs w:val="20"/>
              </w:rPr>
              <w:t xml:space="preserve">gøre for forskellige måder at </w:t>
            </w:r>
            <w:r w:rsidRPr="12233A44">
              <w:rPr>
                <w:sz w:val="20"/>
                <w:szCs w:val="20"/>
              </w:rPr>
              <w:t>bo på</w:t>
            </w:r>
          </w:p>
          <w:p w:rsidR="00C630ED" w:rsidRPr="00A01171" w:rsidRDefault="00C630ED" w:rsidP="00C630ED">
            <w:pPr>
              <w:numPr>
                <w:ilvl w:val="0"/>
                <w:numId w:val="1"/>
              </w:numPr>
              <w:ind w:left="191" w:hanging="191"/>
              <w:rPr>
                <w:sz w:val="20"/>
                <w:szCs w:val="20"/>
              </w:rPr>
            </w:pPr>
            <w:r w:rsidRPr="12233A44">
              <w:rPr>
                <w:sz w:val="20"/>
                <w:szCs w:val="20"/>
              </w:rPr>
              <w:t>Tale om de</w:t>
            </w:r>
            <w:r>
              <w:rPr>
                <w:sz w:val="20"/>
                <w:szCs w:val="20"/>
              </w:rPr>
              <w:t>t som er karakteristisk for en j</w:t>
            </w:r>
            <w:r w:rsidRPr="12233A44">
              <w:rPr>
                <w:sz w:val="20"/>
                <w:szCs w:val="20"/>
              </w:rPr>
              <w:t xml:space="preserve">ægerstenalderboplads </w:t>
            </w:r>
            <w:r>
              <w:rPr>
                <w:sz w:val="20"/>
                <w:szCs w:val="20"/>
              </w:rPr>
              <w:t>ved at sammenligne klippet fra YouT</w:t>
            </w:r>
            <w:r w:rsidRPr="12233A44">
              <w:rPr>
                <w:sz w:val="20"/>
                <w:szCs w:val="20"/>
              </w:rPr>
              <w:t>ube og billederne</w:t>
            </w:r>
          </w:p>
          <w:p w:rsidR="00C630ED" w:rsidRPr="00A01171" w:rsidRDefault="00C630ED" w:rsidP="00C630ED">
            <w:pPr>
              <w:numPr>
                <w:ilvl w:val="0"/>
                <w:numId w:val="1"/>
              </w:numPr>
              <w:ind w:left="191" w:hanging="191"/>
              <w:rPr>
                <w:sz w:val="20"/>
                <w:szCs w:val="20"/>
              </w:rPr>
            </w:pPr>
            <w:r w:rsidRPr="5D1DA864">
              <w:rPr>
                <w:sz w:val="20"/>
                <w:szCs w:val="20"/>
              </w:rPr>
              <w:t>Redegøre for hvorfor mennesker i stenalderen valgte at bo, som de gjorde</w:t>
            </w:r>
          </w:p>
          <w:p w:rsidR="00C630ED" w:rsidRPr="00A01171" w:rsidRDefault="00C630ED" w:rsidP="00FE73A9">
            <w:pPr>
              <w:pStyle w:val="Listeafsnit"/>
              <w:ind w:left="176"/>
              <w:rPr>
                <w:sz w:val="20"/>
              </w:rPr>
            </w:pPr>
          </w:p>
        </w:tc>
        <w:tc>
          <w:tcPr>
            <w:tcW w:w="5103" w:type="dxa"/>
          </w:tcPr>
          <w:p w:rsidR="00C630ED" w:rsidRPr="002C2DE4" w:rsidRDefault="00C630ED" w:rsidP="00C630ED">
            <w:pPr>
              <w:pStyle w:val="Listeafsnit"/>
              <w:numPr>
                <w:ilvl w:val="0"/>
                <w:numId w:val="1"/>
              </w:numPr>
              <w:ind w:left="175" w:hanging="175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 w:rsidRPr="5D1DA864">
              <w:rPr>
                <w:sz w:val="20"/>
                <w:szCs w:val="20"/>
              </w:rPr>
              <w:t>Eleverne laver i par en brainstorm over alle de måder, de ved, man kan bo på. De bytter brainstorms, og markerer med en overstregningstusch de boformer</w:t>
            </w:r>
            <w:r>
              <w:rPr>
                <w:sz w:val="20"/>
                <w:szCs w:val="20"/>
              </w:rPr>
              <w:t>,</w:t>
            </w:r>
            <w:r w:rsidRPr="5D1DA864">
              <w:rPr>
                <w:sz w:val="20"/>
                <w:szCs w:val="20"/>
              </w:rPr>
              <w:t xml:space="preserve"> de ikke selv har i deres brainstorm. Brainstorms hænges op i klassen.</w:t>
            </w:r>
          </w:p>
          <w:p w:rsidR="00C630ED" w:rsidRDefault="00C630ED" w:rsidP="00C630ED">
            <w:pPr>
              <w:pStyle w:val="Listeafsnit"/>
              <w:numPr>
                <w:ilvl w:val="0"/>
                <w:numId w:val="1"/>
              </w:numPr>
              <w:ind w:left="175" w:hanging="175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 w:rsidRPr="5D1DA864">
              <w:rPr>
                <w:sz w:val="20"/>
                <w:szCs w:val="20"/>
              </w:rPr>
              <w:t>Grupperne fortæller til resten af klassen, hvilke boformer de er kommet i tanke om, og læreren samler sammen til en fælles liste, som hænges op i klassen sammen med elevernes</w:t>
            </w:r>
          </w:p>
          <w:p w:rsidR="00C630ED" w:rsidRPr="002C2DE4" w:rsidRDefault="00C630ED" w:rsidP="00C630ED">
            <w:pPr>
              <w:pStyle w:val="Listeafsnit"/>
              <w:numPr>
                <w:ilvl w:val="0"/>
                <w:numId w:val="1"/>
              </w:numPr>
              <w:ind w:left="175" w:hanging="175"/>
              <w:rPr>
                <w:sz w:val="20"/>
              </w:rPr>
            </w:pPr>
            <w:r w:rsidRPr="002C2DE4">
              <w:rPr>
                <w:sz w:val="20"/>
                <w:szCs w:val="20"/>
              </w:rPr>
              <w:t xml:space="preserve">Se klippet fra </w:t>
            </w:r>
            <w:proofErr w:type="spellStart"/>
            <w:r w:rsidRPr="002C2DE4">
              <w:rPr>
                <w:rFonts w:ascii="Calibri" w:eastAsia="Calibri" w:hAnsi="Calibri" w:cs="Calibri"/>
                <w:sz w:val="20"/>
                <w:szCs w:val="20"/>
              </w:rPr>
              <w:t>VisitHolstebro</w:t>
            </w:r>
            <w:proofErr w:type="spellEnd"/>
            <w:r w:rsidRPr="002C2DE4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2C2DE4">
              <w:rPr>
                <w:sz w:val="20"/>
                <w:szCs w:val="20"/>
              </w:rPr>
              <w:t xml:space="preserve"> </w:t>
            </w:r>
            <w:r w:rsidRPr="002C2DE4">
              <w:rPr>
                <w:rFonts w:ascii="Calibri" w:eastAsia="Calibri" w:hAnsi="Calibri" w:cs="Calibri"/>
                <w:sz w:val="20"/>
                <w:szCs w:val="20"/>
              </w:rPr>
              <w:t>”Stenalderboplads”</w:t>
            </w:r>
            <w:r w:rsidRPr="002C2DE4">
              <w:rPr>
                <w:sz w:val="20"/>
                <w:szCs w:val="20"/>
              </w:rPr>
              <w:t xml:space="preserve"> med Martin og Ketils rekonstruktion af en Jægerstenalderboplads, som introduktion til tidligere tiders måder at bo på</w:t>
            </w:r>
            <w:r>
              <w:rPr>
                <w:sz w:val="20"/>
                <w:szCs w:val="20"/>
              </w:rPr>
              <w:t xml:space="preserve">. </w:t>
            </w:r>
            <w:r w:rsidRPr="002C2DE4">
              <w:rPr>
                <w:sz w:val="20"/>
                <w:szCs w:val="20"/>
              </w:rPr>
              <w:t xml:space="preserve">Vis desuden eleverne 2 billeder af jægerstenalderbopladser i forbindelse hermed (Bilag 1 </w:t>
            </w:r>
            <w:r>
              <w:rPr>
                <w:sz w:val="20"/>
                <w:szCs w:val="20"/>
              </w:rPr>
              <w:t>billede A &amp; B</w:t>
            </w:r>
            <w:r w:rsidRPr="002C2DE4">
              <w:rPr>
                <w:sz w:val="20"/>
                <w:szCs w:val="20"/>
              </w:rPr>
              <w:t>).</w:t>
            </w:r>
            <w:r w:rsidRPr="002C2DE4">
              <w:rPr>
                <w:sz w:val="20"/>
                <w:szCs w:val="20"/>
              </w:rPr>
              <w:br/>
              <w:t>På klassen tales der om klippet og billederne og om, hvorfor stenalderfolket ofte flyttede og boede tæt på kysterne.</w:t>
            </w:r>
          </w:p>
          <w:p w:rsidR="00C630ED" w:rsidRPr="00E51CD4" w:rsidRDefault="00C630ED" w:rsidP="00C630ED">
            <w:pPr>
              <w:pStyle w:val="Listeafsnit"/>
              <w:numPr>
                <w:ilvl w:val="0"/>
                <w:numId w:val="1"/>
              </w:numPr>
              <w:ind w:left="175" w:hanging="175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Billederne </w:t>
            </w:r>
            <w:r w:rsidRPr="12233A44">
              <w:rPr>
                <w:sz w:val="20"/>
                <w:szCs w:val="20"/>
              </w:rPr>
              <w:t>hænges op i klas</w:t>
            </w:r>
            <w:r>
              <w:rPr>
                <w:sz w:val="20"/>
                <w:szCs w:val="20"/>
              </w:rPr>
              <w:t>sen som begyndelse til en tidslinje.</w:t>
            </w:r>
          </w:p>
        </w:tc>
        <w:tc>
          <w:tcPr>
            <w:tcW w:w="2127" w:type="dxa"/>
          </w:tcPr>
          <w:p w:rsidR="00C630ED" w:rsidRPr="00A01171" w:rsidRDefault="00C630ED" w:rsidP="00FE73A9">
            <w:pPr>
              <w:pStyle w:val="Tabel-opstilling-punkttegn"/>
            </w:pPr>
          </w:p>
        </w:tc>
      </w:tr>
      <w:tr w:rsidR="00C630ED" w:rsidTr="00FE73A9">
        <w:tc>
          <w:tcPr>
            <w:tcW w:w="1135" w:type="dxa"/>
          </w:tcPr>
          <w:p w:rsidR="00C630ED" w:rsidRDefault="00C630ED" w:rsidP="00FE73A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C630ED" w:rsidRPr="00A01171" w:rsidRDefault="00C630ED" w:rsidP="00FE73A9">
            <w:pPr>
              <w:rPr>
                <w:sz w:val="20"/>
              </w:rPr>
            </w:pPr>
            <w:r>
              <w:rPr>
                <w:sz w:val="20"/>
                <w:szCs w:val="20"/>
              </w:rPr>
              <w:t>(1,5</w:t>
            </w:r>
            <w:r w:rsidRPr="5D1DA864">
              <w:rPr>
                <w:sz w:val="20"/>
                <w:szCs w:val="20"/>
              </w:rPr>
              <w:t xml:space="preserve"> lektioner)</w:t>
            </w:r>
          </w:p>
        </w:tc>
        <w:tc>
          <w:tcPr>
            <w:tcW w:w="2551" w:type="dxa"/>
          </w:tcPr>
          <w:p w:rsidR="00C630ED" w:rsidRPr="00C726E2" w:rsidRDefault="00C630ED" w:rsidP="00FE73A9">
            <w:r w:rsidRPr="12233A44">
              <w:rPr>
                <w:rFonts w:ascii="Calibri" w:eastAsia="Calibri" w:hAnsi="Calibri" w:cs="Calibri"/>
                <w:sz w:val="20"/>
                <w:szCs w:val="20"/>
              </w:rPr>
              <w:t xml:space="preserve">Boliger i jægerstenalderen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12233A44">
              <w:rPr>
                <w:rFonts w:ascii="Calibri" w:eastAsia="Calibri" w:hAnsi="Calibri" w:cs="Calibri"/>
                <w:sz w:val="20"/>
                <w:szCs w:val="20"/>
              </w:rPr>
              <w:t>fra modul 1 fortsætter i modul 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C630ED" w:rsidRPr="00C726E2" w:rsidRDefault="00C630ED" w:rsidP="00FE73A9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C630ED" w:rsidRPr="002B3AE6" w:rsidRDefault="00C630ED" w:rsidP="00FE73A9">
            <w:pPr>
              <w:rPr>
                <w:rFonts w:eastAsiaTheme="minorEastAsia"/>
                <w:sz w:val="20"/>
                <w:szCs w:val="20"/>
              </w:rPr>
            </w:pPr>
            <w:r w:rsidRPr="002B3AE6">
              <w:rPr>
                <w:rFonts w:ascii="Calibri" w:eastAsia="Calibri" w:hAnsi="Calibri" w:cs="Calibri"/>
                <w:sz w:val="20"/>
                <w:szCs w:val="20"/>
              </w:rPr>
              <w:t>Eleven kan bruge digitale medier og andre udtryksformer som kilder til at beskrive fortiden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C630ED" w:rsidRPr="00A01171" w:rsidRDefault="00C630ED" w:rsidP="00FE73A9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630ED" w:rsidRPr="002477C8" w:rsidRDefault="00C630ED" w:rsidP="00FE73A9">
            <w:pPr>
              <w:rPr>
                <w:sz w:val="20"/>
              </w:rPr>
            </w:pPr>
            <w:r w:rsidRPr="002477C8">
              <w:rPr>
                <w:sz w:val="20"/>
              </w:rPr>
              <w:t>Eleven kan</w:t>
            </w:r>
          </w:p>
          <w:p w:rsidR="00C630ED" w:rsidRDefault="00C630ED" w:rsidP="00C630ED">
            <w:pPr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266747">
              <w:rPr>
                <w:sz w:val="20"/>
                <w:szCs w:val="20"/>
              </w:rPr>
              <w:t xml:space="preserve">Forklare </w:t>
            </w:r>
            <w:r>
              <w:rPr>
                <w:sz w:val="20"/>
                <w:szCs w:val="20"/>
              </w:rPr>
              <w:t>vigtige begreber om jægerstenalderen</w:t>
            </w:r>
            <w:r w:rsidRPr="00266747">
              <w:rPr>
                <w:sz w:val="20"/>
                <w:szCs w:val="20"/>
              </w:rPr>
              <w:t xml:space="preserve"> for hinanden </w:t>
            </w:r>
          </w:p>
          <w:p w:rsidR="00C630ED" w:rsidRPr="00C708B5" w:rsidRDefault="00C630ED" w:rsidP="00FE73A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630ED" w:rsidRDefault="00C630ED" w:rsidP="00C630ED">
            <w:pPr>
              <w:pStyle w:val="Tabel-opstilling-punkttegn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437F2">
              <w:rPr>
                <w:sz w:val="20"/>
                <w:szCs w:val="20"/>
              </w:rPr>
              <w:t xml:space="preserve">Arbejde med de to tekster </w:t>
            </w:r>
            <w:r>
              <w:rPr>
                <w:sz w:val="20"/>
                <w:szCs w:val="20"/>
              </w:rPr>
              <w:t xml:space="preserve">fra historiefaget.dk: </w:t>
            </w:r>
            <w:r w:rsidRPr="00D437F2">
              <w:rPr>
                <w:sz w:val="20"/>
                <w:szCs w:val="20"/>
              </w:rPr>
              <w:t>”Bopladser ved kysten”</w:t>
            </w:r>
            <w:r>
              <w:rPr>
                <w:sz w:val="20"/>
                <w:szCs w:val="20"/>
              </w:rPr>
              <w:t xml:space="preserve"> og</w:t>
            </w:r>
            <w:r w:rsidRPr="00D437F2">
              <w:rPr>
                <w:sz w:val="20"/>
                <w:szCs w:val="20"/>
              </w:rPr>
              <w:t xml:space="preserve"> “Bolig i jægerstenalderen”</w:t>
            </w:r>
          </w:p>
          <w:p w:rsidR="00C630ED" w:rsidRPr="006F79E8" w:rsidRDefault="00C630ED" w:rsidP="00C630ED">
            <w:pPr>
              <w:pStyle w:val="Tabel-opstilling-punkttegn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161547FA">
              <w:rPr>
                <w:sz w:val="20"/>
                <w:szCs w:val="20"/>
              </w:rPr>
              <w:t>Teksterne læses højt på klassen af læreren, hvorefter eleverne selv læser teksterne parvis. Der arbejdes med begreberne: Boplads, gevir, køkkenmøddinger, fiskegærder, lystre og ruser, (som alle har haft betydning for bopladsen) ved hjæl</w:t>
            </w:r>
            <w:r>
              <w:rPr>
                <w:sz w:val="20"/>
                <w:szCs w:val="20"/>
              </w:rPr>
              <w:t>p af opgaven ’Terningspil’. Se bilag 2</w:t>
            </w:r>
            <w:r w:rsidRPr="161547FA">
              <w:rPr>
                <w:sz w:val="20"/>
                <w:szCs w:val="20"/>
              </w:rPr>
              <w:t xml:space="preserve"> for beskrivelse af </w:t>
            </w:r>
            <w:r>
              <w:rPr>
                <w:sz w:val="20"/>
                <w:szCs w:val="20"/>
              </w:rPr>
              <w:t>’Terningspil’.</w:t>
            </w:r>
          </w:p>
        </w:tc>
        <w:tc>
          <w:tcPr>
            <w:tcW w:w="2127" w:type="dxa"/>
          </w:tcPr>
          <w:p w:rsidR="00C630ED" w:rsidRPr="00A01171" w:rsidRDefault="00C630ED" w:rsidP="00FE73A9">
            <w:pPr>
              <w:rPr>
                <w:sz w:val="20"/>
              </w:rPr>
            </w:pPr>
          </w:p>
        </w:tc>
      </w:tr>
      <w:tr w:rsidR="00C630ED" w:rsidTr="00FE73A9">
        <w:tc>
          <w:tcPr>
            <w:tcW w:w="1135" w:type="dxa"/>
          </w:tcPr>
          <w:p w:rsidR="00C630ED" w:rsidRDefault="00C630ED" w:rsidP="00FE73A9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C630ED" w:rsidRPr="00A01171" w:rsidRDefault="00C630ED" w:rsidP="00FE73A9">
            <w:pPr>
              <w:rPr>
                <w:sz w:val="20"/>
              </w:rPr>
            </w:pPr>
            <w:r>
              <w:rPr>
                <w:sz w:val="20"/>
                <w:szCs w:val="20"/>
              </w:rPr>
              <w:t>(1,5</w:t>
            </w:r>
            <w:r w:rsidRPr="5D1DA864">
              <w:rPr>
                <w:sz w:val="20"/>
                <w:szCs w:val="20"/>
              </w:rPr>
              <w:t xml:space="preserve"> lektioner)</w:t>
            </w:r>
          </w:p>
        </w:tc>
        <w:tc>
          <w:tcPr>
            <w:tcW w:w="2551" w:type="dxa"/>
          </w:tcPr>
          <w:p w:rsidR="00C630ED" w:rsidRPr="00A01171" w:rsidRDefault="00C630ED" w:rsidP="00FE73A9">
            <w:pPr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Boformer i m</w:t>
            </w:r>
            <w:r w:rsidRPr="12233A44">
              <w:rPr>
                <w:rFonts w:ascii="Calibri" w:eastAsia="Calibri" w:hAnsi="Calibri" w:cs="Calibri"/>
                <w:sz w:val="20"/>
                <w:szCs w:val="20"/>
              </w:rPr>
              <w:t>iddelalderen med fok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us på, hvordan middelalderfolk</w:t>
            </w:r>
            <w:r w:rsidRPr="12233A44">
              <w:rPr>
                <w:rFonts w:ascii="Calibri" w:eastAsia="Calibri" w:hAnsi="Calibri" w:cs="Calibri"/>
                <w:sz w:val="20"/>
                <w:szCs w:val="20"/>
              </w:rPr>
              <w:t xml:space="preserve"> boede, og hvad der fik dem til at </w:t>
            </w:r>
            <w:r w:rsidRPr="12233A44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organisere sig i de samfund, de gjorde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630ED" w:rsidRDefault="00C630ED" w:rsidP="00FE73A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90D1B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Eleven kan sammenligne tidlige tiders familie, slægt og fællesskaber med </w:t>
            </w:r>
            <w:r w:rsidRPr="00990D1B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eget liv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C630ED" w:rsidRPr="00990D1B" w:rsidRDefault="00C630ED" w:rsidP="00FE73A9">
            <w:pPr>
              <w:rPr>
                <w:rFonts w:eastAsiaTheme="minorEastAsia"/>
                <w:sz w:val="20"/>
                <w:szCs w:val="20"/>
              </w:rPr>
            </w:pPr>
          </w:p>
          <w:p w:rsidR="00C630ED" w:rsidRPr="00990D1B" w:rsidRDefault="00C630ED" w:rsidP="00FE73A9">
            <w:r w:rsidRPr="5D1DA864">
              <w:rPr>
                <w:rFonts w:ascii="Calibri" w:eastAsia="Calibri" w:hAnsi="Calibri" w:cs="Calibri"/>
                <w:sz w:val="20"/>
                <w:szCs w:val="20"/>
              </w:rPr>
              <w:t>Eleven kan bruge digitale medier og andre udtryksformer som kilder til at beskrive fortiden.</w:t>
            </w:r>
          </w:p>
          <w:p w:rsidR="00C630ED" w:rsidRPr="00990D1B" w:rsidRDefault="00C630ED" w:rsidP="00FE73A9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630ED" w:rsidRPr="002477C8" w:rsidRDefault="00C630ED" w:rsidP="00FE73A9">
            <w:pPr>
              <w:rPr>
                <w:sz w:val="20"/>
              </w:rPr>
            </w:pPr>
            <w:r w:rsidRPr="002477C8">
              <w:rPr>
                <w:sz w:val="20"/>
              </w:rPr>
              <w:lastRenderedPageBreak/>
              <w:t>Eleven kan</w:t>
            </w:r>
          </w:p>
          <w:p w:rsidR="00C630ED" w:rsidRDefault="00C630ED" w:rsidP="00C630ED">
            <w:pPr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12233A44">
              <w:rPr>
                <w:sz w:val="20"/>
                <w:szCs w:val="20"/>
              </w:rPr>
              <w:t>Sammen med en makker lave tre spørgsmål til teksten</w:t>
            </w:r>
          </w:p>
          <w:p w:rsidR="00C630ED" w:rsidRPr="00990D1B" w:rsidRDefault="00C630ED" w:rsidP="00C630ED">
            <w:pPr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990D1B">
              <w:rPr>
                <w:sz w:val="20"/>
                <w:szCs w:val="20"/>
              </w:rPr>
              <w:lastRenderedPageBreak/>
              <w:t>Placere billederne i kronologisk rækkefølge på tidslinjen</w:t>
            </w:r>
          </w:p>
          <w:p w:rsidR="00C630ED" w:rsidRDefault="00C630ED" w:rsidP="00C630ED">
            <w:pPr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Opstille en liste for middelalderhusenes mest karakteristiske </w:t>
            </w:r>
            <w:r w:rsidRPr="12233A44">
              <w:rPr>
                <w:sz w:val="20"/>
                <w:szCs w:val="20"/>
              </w:rPr>
              <w:t>træk</w:t>
            </w:r>
          </w:p>
          <w:p w:rsidR="00C630ED" w:rsidRPr="000B07AB" w:rsidRDefault="00C630ED" w:rsidP="00C630ED">
            <w:pPr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990D1B">
              <w:rPr>
                <w:sz w:val="20"/>
                <w:szCs w:val="20"/>
              </w:rPr>
              <w:t>Sammenligne stenalderens boligforme</w:t>
            </w:r>
            <w:r>
              <w:rPr>
                <w:sz w:val="20"/>
                <w:szCs w:val="20"/>
              </w:rPr>
              <w:t>r med middelalderens boligformer</w:t>
            </w:r>
          </w:p>
        </w:tc>
        <w:tc>
          <w:tcPr>
            <w:tcW w:w="5103" w:type="dxa"/>
          </w:tcPr>
          <w:p w:rsidR="00C630ED" w:rsidRPr="00C708B5" w:rsidRDefault="00C630ED" w:rsidP="00C630ED">
            <w:pPr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Eleverne skal parvis læse teksten fra historiefaget.dk: ”Bolig i middelalderen” og bearbejde den ved </w:t>
            </w:r>
            <w:r w:rsidRPr="00C4030E">
              <w:rPr>
                <w:sz w:val="20"/>
                <w:szCs w:val="20"/>
              </w:rPr>
              <w:t xml:space="preserve">parvis </w:t>
            </w:r>
            <w:r>
              <w:rPr>
                <w:sz w:val="20"/>
                <w:szCs w:val="20"/>
              </w:rPr>
              <w:t xml:space="preserve">at </w:t>
            </w:r>
            <w:r w:rsidRPr="00C4030E">
              <w:rPr>
                <w:sz w:val="20"/>
                <w:szCs w:val="20"/>
              </w:rPr>
              <w:t xml:space="preserve">lave tre spørgsmål til teksten, som de </w:t>
            </w:r>
            <w:r>
              <w:rPr>
                <w:sz w:val="20"/>
                <w:szCs w:val="20"/>
              </w:rPr>
              <w:t>stiller hinanden og besvarer mundtligt.</w:t>
            </w:r>
          </w:p>
          <w:p w:rsidR="00C630ED" w:rsidRDefault="00C630ED" w:rsidP="00C630ED">
            <w:pPr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D168DC">
              <w:rPr>
                <w:sz w:val="20"/>
                <w:szCs w:val="20"/>
              </w:rPr>
              <w:lastRenderedPageBreak/>
              <w:t xml:space="preserve">Eleverne skal efterfølgende arbejde med to </w:t>
            </w:r>
            <w:r>
              <w:rPr>
                <w:sz w:val="20"/>
                <w:szCs w:val="20"/>
              </w:rPr>
              <w:t>billeder af huse fra m</w:t>
            </w:r>
            <w:r w:rsidRPr="00D168DC">
              <w:rPr>
                <w:sz w:val="20"/>
                <w:szCs w:val="20"/>
              </w:rPr>
              <w:t>iddelalderen</w:t>
            </w:r>
            <w:r>
              <w:rPr>
                <w:sz w:val="20"/>
                <w:szCs w:val="20"/>
              </w:rPr>
              <w:t xml:space="preserve"> (Bilag 1 billede C og D)</w:t>
            </w:r>
            <w:r w:rsidRPr="00D168DC">
              <w:rPr>
                <w:sz w:val="20"/>
                <w:szCs w:val="20"/>
              </w:rPr>
              <w:t xml:space="preserve">. De skal igen parvis stille </w:t>
            </w:r>
            <w:r>
              <w:rPr>
                <w:sz w:val="20"/>
                <w:szCs w:val="20"/>
              </w:rPr>
              <w:t xml:space="preserve">hinanden </w:t>
            </w:r>
            <w:r w:rsidRPr="00D168DC">
              <w:rPr>
                <w:sz w:val="20"/>
                <w:szCs w:val="20"/>
              </w:rPr>
              <w:t>tre spørgsmål til bille</w:t>
            </w:r>
            <w:r>
              <w:rPr>
                <w:sz w:val="20"/>
                <w:szCs w:val="20"/>
              </w:rPr>
              <w:t>derne, som hænges op i klassen.</w:t>
            </w:r>
          </w:p>
          <w:p w:rsidR="00C630ED" w:rsidRPr="002C2DE4" w:rsidRDefault="00C630ED" w:rsidP="00C630ED">
            <w:pPr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2C2DE4">
              <w:rPr>
                <w:sz w:val="20"/>
                <w:szCs w:val="20"/>
              </w:rPr>
              <w:t>Billederne hænges op på tidslinjen ved siden af stenalderbillederne.</w:t>
            </w:r>
          </w:p>
          <w:p w:rsidR="00C630ED" w:rsidRPr="00D168DC" w:rsidRDefault="00C630ED" w:rsidP="00C630ED">
            <w:pPr>
              <w:numPr>
                <w:ilvl w:val="0"/>
                <w:numId w:val="2"/>
              </w:numPr>
              <w:ind w:left="175" w:hanging="175"/>
              <w:rPr>
                <w:sz w:val="20"/>
              </w:rPr>
            </w:pPr>
            <w:r>
              <w:rPr>
                <w:sz w:val="20"/>
                <w:szCs w:val="20"/>
              </w:rPr>
              <w:t>Der</w:t>
            </w:r>
            <w:r w:rsidRPr="00D168DC">
              <w:rPr>
                <w:sz w:val="20"/>
                <w:szCs w:val="20"/>
              </w:rPr>
              <w:t xml:space="preserve"> sluttes af med en opsamling på klassen, hvor de mest karakteristiske træk for middelalderens boligformer </w:t>
            </w:r>
            <w:r w:rsidRPr="00D168DC">
              <w:rPr>
                <w:rFonts w:ascii="Calibri" w:eastAsia="Calibri" w:hAnsi="Calibri" w:cs="Calibri"/>
                <w:sz w:val="20"/>
                <w:szCs w:val="20"/>
              </w:rPr>
              <w:t>listes 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og der sammenlignes med det, de har lært om stenalderboformerne.</w:t>
            </w:r>
          </w:p>
        </w:tc>
        <w:tc>
          <w:tcPr>
            <w:tcW w:w="2127" w:type="dxa"/>
          </w:tcPr>
          <w:p w:rsidR="00C630ED" w:rsidRPr="00A01171" w:rsidRDefault="00C630ED" w:rsidP="00FE73A9">
            <w:pPr>
              <w:rPr>
                <w:sz w:val="20"/>
              </w:rPr>
            </w:pPr>
          </w:p>
        </w:tc>
      </w:tr>
      <w:tr w:rsidR="00C630ED" w:rsidTr="00FE73A9">
        <w:tc>
          <w:tcPr>
            <w:tcW w:w="1135" w:type="dxa"/>
          </w:tcPr>
          <w:p w:rsidR="00C630ED" w:rsidRDefault="00C630ED" w:rsidP="00FE73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  <w:p w:rsidR="00C630ED" w:rsidRPr="00A01171" w:rsidRDefault="00C630ED" w:rsidP="00FE73A9">
            <w:pPr>
              <w:rPr>
                <w:sz w:val="20"/>
              </w:rPr>
            </w:pPr>
            <w:r>
              <w:rPr>
                <w:sz w:val="20"/>
                <w:szCs w:val="20"/>
              </w:rPr>
              <w:t>(2</w:t>
            </w:r>
            <w:r w:rsidRPr="5D1DA864">
              <w:rPr>
                <w:sz w:val="20"/>
                <w:szCs w:val="20"/>
              </w:rPr>
              <w:t xml:space="preserve"> lektioner)</w:t>
            </w:r>
          </w:p>
        </w:tc>
        <w:tc>
          <w:tcPr>
            <w:tcW w:w="2551" w:type="dxa"/>
          </w:tcPr>
          <w:p w:rsidR="00C630ED" w:rsidRPr="00A01171" w:rsidRDefault="00C630ED" w:rsidP="00FE73A9">
            <w:r w:rsidRPr="5D1DA864">
              <w:rPr>
                <w:rFonts w:ascii="Calibri" w:eastAsia="Calibri" w:hAnsi="Calibri" w:cs="Calibri"/>
                <w:sz w:val="20"/>
                <w:szCs w:val="20"/>
              </w:rPr>
              <w:t xml:space="preserve">Boformer i industrialiseringen </w:t>
            </w:r>
          </w:p>
          <w:p w:rsidR="00C630ED" w:rsidRDefault="00C630ED" w:rsidP="00FE73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30ED" w:rsidRPr="00990D1B" w:rsidRDefault="00C630ED" w:rsidP="00FE73A9"/>
        </w:tc>
        <w:tc>
          <w:tcPr>
            <w:tcW w:w="1985" w:type="dxa"/>
          </w:tcPr>
          <w:p w:rsidR="00C630ED" w:rsidRPr="00990D1B" w:rsidRDefault="00C630ED" w:rsidP="00FE73A9">
            <w:pPr>
              <w:rPr>
                <w:rFonts w:eastAsiaTheme="minorEastAsia"/>
                <w:sz w:val="20"/>
                <w:szCs w:val="20"/>
              </w:rPr>
            </w:pPr>
            <w:r w:rsidRPr="00990D1B">
              <w:rPr>
                <w:rFonts w:ascii="Calibri" w:eastAsia="Calibri" w:hAnsi="Calibri" w:cs="Calibri"/>
                <w:sz w:val="20"/>
                <w:szCs w:val="20"/>
              </w:rPr>
              <w:t>Eleven kan sammenligne tidlige tiders familie, slægt og fællesskaber med eget liv</w:t>
            </w:r>
          </w:p>
          <w:p w:rsidR="00C630ED" w:rsidRDefault="00C630ED" w:rsidP="00FE73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30ED" w:rsidRPr="00990D1B" w:rsidRDefault="00C630ED" w:rsidP="00FE73A9">
            <w:pPr>
              <w:rPr>
                <w:rFonts w:eastAsiaTheme="minorEastAsia"/>
              </w:rPr>
            </w:pPr>
            <w:r w:rsidRPr="00990D1B">
              <w:rPr>
                <w:rFonts w:ascii="Calibri" w:eastAsia="Calibri" w:hAnsi="Calibri" w:cs="Calibri"/>
                <w:sz w:val="20"/>
                <w:szCs w:val="20"/>
              </w:rPr>
              <w:t>Eleven kan bruge digitale medier og andre udtryksformer som kilder til at beskrive fortiden</w:t>
            </w:r>
          </w:p>
          <w:p w:rsidR="00C630ED" w:rsidRPr="00A01171" w:rsidRDefault="00C630ED" w:rsidP="00FE73A9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630ED" w:rsidRPr="002477C8" w:rsidRDefault="00C630ED" w:rsidP="00FE73A9">
            <w:pPr>
              <w:rPr>
                <w:sz w:val="20"/>
              </w:rPr>
            </w:pPr>
            <w:r w:rsidRPr="002477C8">
              <w:rPr>
                <w:sz w:val="20"/>
              </w:rPr>
              <w:t>Eleven kan</w:t>
            </w:r>
          </w:p>
          <w:p w:rsidR="00C630ED" w:rsidRDefault="00C630ED" w:rsidP="00C630ED">
            <w:pPr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12233A44">
              <w:rPr>
                <w:sz w:val="20"/>
                <w:szCs w:val="20"/>
              </w:rPr>
              <w:t>Forklare hvad en gård, en husmand, en arbejderbolig og et borgersk</w:t>
            </w:r>
            <w:r>
              <w:rPr>
                <w:sz w:val="20"/>
                <w:szCs w:val="20"/>
              </w:rPr>
              <w:t>ab er ved hjælp af deres ordbog</w:t>
            </w:r>
          </w:p>
          <w:p w:rsidR="00C630ED" w:rsidRDefault="00C630ED" w:rsidP="00C630ED">
            <w:pPr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990D1B">
              <w:rPr>
                <w:sz w:val="20"/>
                <w:szCs w:val="20"/>
              </w:rPr>
              <w:t>Fortælle om de forskellige forhold som beskrives i teksten og klippene</w:t>
            </w:r>
          </w:p>
          <w:p w:rsidR="00C630ED" w:rsidRDefault="00C630ED" w:rsidP="00C630ED">
            <w:pPr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990D1B">
              <w:rPr>
                <w:sz w:val="20"/>
                <w:szCs w:val="20"/>
              </w:rPr>
              <w:t>Fortælle om nogle af forskellene på et hjem i byen og et hjem på landet</w:t>
            </w:r>
          </w:p>
          <w:p w:rsidR="00C630ED" w:rsidRDefault="00C630ED" w:rsidP="00C630ED">
            <w:pPr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12233A44">
              <w:rPr>
                <w:sz w:val="20"/>
                <w:szCs w:val="20"/>
              </w:rPr>
              <w:t xml:space="preserve">Komme med bud på, hvordan hverdagen kan se ud i et klunkehjem og i et arbejderhjem </w:t>
            </w:r>
          </w:p>
          <w:p w:rsidR="00C630ED" w:rsidRPr="00C84328" w:rsidRDefault="00C630ED" w:rsidP="00FE73A9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630ED" w:rsidRDefault="00C630ED" w:rsidP="00C630ED">
            <w:pPr>
              <w:numPr>
                <w:ilvl w:val="0"/>
                <w:numId w:val="3"/>
              </w:numPr>
              <w:ind w:left="175" w:hanging="175"/>
              <w:rPr>
                <w:sz w:val="20"/>
                <w:szCs w:val="20"/>
              </w:rPr>
            </w:pPr>
            <w:r w:rsidRPr="5D1DA864">
              <w:rPr>
                <w:sz w:val="20"/>
                <w:szCs w:val="20"/>
              </w:rPr>
              <w:t>Tal på klassen om industrialiseringen og lad eleverne læse den lette udgave fra historiefaget.dk: ”Bolig under demokratiseringen”</w:t>
            </w:r>
          </w:p>
          <w:p w:rsidR="00C630ED" w:rsidRPr="000B07AB" w:rsidRDefault="00C630ED" w:rsidP="00C630ED">
            <w:pPr>
              <w:numPr>
                <w:ilvl w:val="0"/>
                <w:numId w:val="3"/>
              </w:numPr>
              <w:ind w:left="175" w:hanging="175"/>
              <w:rPr>
                <w:sz w:val="20"/>
                <w:szCs w:val="20"/>
              </w:rPr>
            </w:pPr>
            <w:r w:rsidRPr="00D168DC">
              <w:rPr>
                <w:sz w:val="20"/>
                <w:szCs w:val="20"/>
              </w:rPr>
              <w:t>Arbejd derefter med begreberne ”Gård, Karl, Husmænd, Arbejderbolig, Borgerskab.” Eleverne laver en lille ordbog, hvor de beskriver og tegner ordet.</w:t>
            </w:r>
          </w:p>
          <w:p w:rsidR="00C630ED" w:rsidRDefault="00C630ED" w:rsidP="00C630ED">
            <w:pPr>
              <w:numPr>
                <w:ilvl w:val="0"/>
                <w:numId w:val="3"/>
              </w:numPr>
              <w:ind w:left="175" w:hanging="175"/>
              <w:rPr>
                <w:sz w:val="20"/>
                <w:szCs w:val="20"/>
              </w:rPr>
            </w:pPr>
            <w:r w:rsidRPr="00D17971">
              <w:rPr>
                <w:sz w:val="20"/>
                <w:szCs w:val="20"/>
              </w:rPr>
              <w:t xml:space="preserve">Lad eleverne se den lille video fra </w:t>
            </w:r>
            <w:r w:rsidRPr="00D17971">
              <w:rPr>
                <w:rFonts w:cstheme="minorHAnsi"/>
                <w:sz w:val="20"/>
                <w:szCs w:val="20"/>
              </w:rPr>
              <w:t>Nationalmuseet: ”Klunkehjemmet - et indblik i Klunketiden”,</w:t>
            </w:r>
            <w:r w:rsidRPr="00D17971">
              <w:rPr>
                <w:sz w:val="20"/>
                <w:szCs w:val="20"/>
              </w:rPr>
              <w:t xml:space="preserve"> hvor de føres en tur rundt i et klunkehjem</w:t>
            </w:r>
            <w:r>
              <w:rPr>
                <w:sz w:val="20"/>
                <w:szCs w:val="20"/>
              </w:rPr>
              <w:t>.</w:t>
            </w:r>
          </w:p>
          <w:p w:rsidR="00C630ED" w:rsidRPr="00BF2C1D" w:rsidRDefault="00C630ED" w:rsidP="00C630ED">
            <w:pPr>
              <w:numPr>
                <w:ilvl w:val="0"/>
                <w:numId w:val="3"/>
              </w:numPr>
              <w:ind w:left="175" w:hanging="175"/>
              <w:rPr>
                <w:sz w:val="20"/>
                <w:szCs w:val="20"/>
              </w:rPr>
            </w:pPr>
            <w:r w:rsidRPr="5D1DA864">
              <w:rPr>
                <w:sz w:val="20"/>
                <w:szCs w:val="20"/>
              </w:rPr>
              <w:t xml:space="preserve">Se derefter klip fra </w:t>
            </w:r>
            <w:proofErr w:type="spellStart"/>
            <w:r w:rsidRPr="5D1DA864">
              <w:rPr>
                <w:rFonts w:eastAsiaTheme="minorEastAsia"/>
                <w:sz w:val="20"/>
                <w:szCs w:val="20"/>
              </w:rPr>
              <w:t>Bonanza</w:t>
            </w:r>
            <w:proofErr w:type="spellEnd"/>
            <w:r w:rsidRPr="5D1DA864">
              <w:rPr>
                <w:rFonts w:eastAsiaTheme="minorEastAsia"/>
                <w:sz w:val="20"/>
                <w:szCs w:val="20"/>
              </w:rPr>
              <w:t>, dr.dk: ”100 års barndom. 1920-1930: Nye toner - nye tider”</w:t>
            </w:r>
            <w:r w:rsidRPr="5D1DA864">
              <w:rPr>
                <w:sz w:val="20"/>
                <w:szCs w:val="20"/>
              </w:rPr>
              <w:t xml:space="preserve">, hvor Grethe </w:t>
            </w:r>
            <w:proofErr w:type="spellStart"/>
            <w:r w:rsidRPr="5D1DA864">
              <w:rPr>
                <w:sz w:val="20"/>
                <w:szCs w:val="20"/>
              </w:rPr>
              <w:t>Hausbøl</w:t>
            </w:r>
            <w:proofErr w:type="spellEnd"/>
            <w:r w:rsidRPr="5D1DA864">
              <w:rPr>
                <w:sz w:val="20"/>
                <w:szCs w:val="20"/>
              </w:rPr>
              <w:t xml:space="preserve"> født 1913, fortæller om forholdene på landet. Tal på klassen om </w:t>
            </w:r>
            <w:proofErr w:type="spellStart"/>
            <w:r w:rsidRPr="5D1DA864">
              <w:rPr>
                <w:sz w:val="20"/>
                <w:szCs w:val="20"/>
              </w:rPr>
              <w:t>Hausbøls</w:t>
            </w:r>
            <w:proofErr w:type="spellEnd"/>
            <w:r w:rsidRPr="5D1DA864">
              <w:rPr>
                <w:sz w:val="20"/>
                <w:szCs w:val="20"/>
              </w:rPr>
              <w:t xml:space="preserve"> beskrivelse. Se fra 8.00-9.04 minutter</w:t>
            </w:r>
            <w:r>
              <w:t>.</w:t>
            </w:r>
          </w:p>
          <w:p w:rsidR="00C630ED" w:rsidRPr="00390132" w:rsidRDefault="00C630ED" w:rsidP="00C630ED">
            <w:pPr>
              <w:pStyle w:val="TableListBullet"/>
              <w:numPr>
                <w:ilvl w:val="0"/>
                <w:numId w:val="1"/>
              </w:numPr>
              <w:ind w:left="175" w:hanging="175"/>
            </w:pPr>
            <w:r>
              <w:t xml:space="preserve">Arbejde med 2 billeder (bilag 1 billede E og F), </w:t>
            </w:r>
            <w:r w:rsidRPr="12233A44">
              <w:t>som hænges op på tidslinjen sammen med de andre billeder. Eleverne skal parvis komme med bud på, hvordan hverdagen for en person, som bor et af stederne</w:t>
            </w:r>
            <w:r>
              <w:t>,</w:t>
            </w:r>
            <w:r w:rsidRPr="12233A44">
              <w:t xml:space="preserve"> kan se ud</w:t>
            </w:r>
            <w:r>
              <w:t xml:space="preserve">. De kan kigge på omgivelserne, </w:t>
            </w:r>
            <w:r w:rsidRPr="12233A44">
              <w:t>møblement, farverne m.m.</w:t>
            </w:r>
          </w:p>
        </w:tc>
        <w:tc>
          <w:tcPr>
            <w:tcW w:w="2127" w:type="dxa"/>
          </w:tcPr>
          <w:p w:rsidR="00C630ED" w:rsidRPr="00A01171" w:rsidRDefault="00C630ED" w:rsidP="00FE73A9">
            <w:pPr>
              <w:rPr>
                <w:sz w:val="20"/>
              </w:rPr>
            </w:pPr>
          </w:p>
        </w:tc>
      </w:tr>
      <w:tr w:rsidR="00C630ED" w:rsidTr="00FE73A9">
        <w:tc>
          <w:tcPr>
            <w:tcW w:w="1135" w:type="dxa"/>
          </w:tcPr>
          <w:p w:rsidR="00C630ED" w:rsidRDefault="00C630ED" w:rsidP="00FE73A9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C630ED" w:rsidRDefault="00C630ED" w:rsidP="00FE73A9">
            <w:pPr>
              <w:rPr>
                <w:sz w:val="20"/>
              </w:rPr>
            </w:pPr>
            <w:r>
              <w:rPr>
                <w:sz w:val="20"/>
                <w:szCs w:val="20"/>
              </w:rPr>
              <w:t>(4</w:t>
            </w:r>
            <w:r w:rsidRPr="5D1DA864">
              <w:rPr>
                <w:sz w:val="20"/>
                <w:szCs w:val="20"/>
              </w:rPr>
              <w:t xml:space="preserve"> lektioner)</w:t>
            </w:r>
          </w:p>
        </w:tc>
        <w:tc>
          <w:tcPr>
            <w:tcW w:w="2551" w:type="dxa"/>
          </w:tcPr>
          <w:p w:rsidR="00C630ED" w:rsidRPr="00A01171" w:rsidRDefault="00C630ED" w:rsidP="00FE73A9">
            <w:r w:rsidRPr="5D1DA864">
              <w:rPr>
                <w:rFonts w:ascii="Calibri" w:eastAsia="Calibri" w:hAnsi="Calibri" w:cs="Calibri"/>
                <w:sz w:val="20"/>
                <w:szCs w:val="20"/>
              </w:rPr>
              <w:t xml:space="preserve">Boformer i velfærdsstaten og </w:t>
            </w:r>
            <w:proofErr w:type="spellStart"/>
            <w:r w:rsidRPr="5D1DA864">
              <w:rPr>
                <w:rFonts w:ascii="Calibri" w:eastAsia="Calibri" w:hAnsi="Calibri" w:cs="Calibri"/>
                <w:sz w:val="20"/>
                <w:szCs w:val="20"/>
              </w:rPr>
              <w:t>vidensalderen</w:t>
            </w:r>
            <w:proofErr w:type="spellEnd"/>
            <w:r w:rsidRPr="5D1DA864">
              <w:rPr>
                <w:rFonts w:ascii="Calibri" w:eastAsia="Calibri" w:hAnsi="Calibri" w:cs="Calibri"/>
                <w:sz w:val="20"/>
                <w:szCs w:val="20"/>
              </w:rPr>
              <w:t xml:space="preserve"> med fokus på, hvordan boligerne forberedes</w:t>
            </w:r>
          </w:p>
          <w:p w:rsidR="00C630ED" w:rsidRPr="12233A44" w:rsidRDefault="00C630ED" w:rsidP="00FE73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30ED" w:rsidRPr="009D09C5" w:rsidRDefault="00C630ED" w:rsidP="00FE73A9">
            <w:pPr>
              <w:rPr>
                <w:rFonts w:eastAsiaTheme="minorEastAsia"/>
                <w:sz w:val="20"/>
                <w:szCs w:val="20"/>
              </w:rPr>
            </w:pPr>
            <w:r w:rsidRPr="009D09C5">
              <w:rPr>
                <w:rFonts w:ascii="Calibri" w:eastAsia="Calibri" w:hAnsi="Calibri" w:cs="Calibri"/>
                <w:sz w:val="20"/>
                <w:szCs w:val="20"/>
              </w:rPr>
              <w:t>Eleven kan sammenligne tidlige tiders familie, slægt og fællesskaber med eget liv</w:t>
            </w:r>
          </w:p>
          <w:p w:rsidR="00C630ED" w:rsidRDefault="00C630ED" w:rsidP="00FE73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630ED" w:rsidRPr="009D09C5" w:rsidRDefault="00C630ED" w:rsidP="00FE73A9">
            <w:pPr>
              <w:rPr>
                <w:rFonts w:eastAsiaTheme="minorEastAsia"/>
                <w:sz w:val="20"/>
                <w:szCs w:val="20"/>
              </w:rPr>
            </w:pPr>
          </w:p>
          <w:p w:rsidR="00C630ED" w:rsidRPr="00C84328" w:rsidRDefault="00C630ED" w:rsidP="00FE73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C630ED" w:rsidRPr="006E7DBF" w:rsidRDefault="00C630ED" w:rsidP="00FE73A9">
            <w:pPr>
              <w:pStyle w:val="Tabel-opstilling-punktteg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 kan</w:t>
            </w:r>
          </w:p>
          <w:p w:rsidR="00C630ED" w:rsidRDefault="00C630ED" w:rsidP="00C630ED">
            <w:pPr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6E7DBF">
              <w:rPr>
                <w:sz w:val="20"/>
                <w:szCs w:val="20"/>
              </w:rPr>
              <w:t>Fortælle om, hvordan de selv bor, og hvad de</w:t>
            </w:r>
            <w:r>
              <w:rPr>
                <w:sz w:val="20"/>
                <w:szCs w:val="20"/>
              </w:rPr>
              <w:t>r er forskelligt fra andre tidsperioder</w:t>
            </w:r>
          </w:p>
          <w:p w:rsidR="00C630ED" w:rsidRPr="009D09C5" w:rsidRDefault="00C630ED" w:rsidP="00C630ED">
            <w:pPr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Fortælle om, hvorfor mange flyttede ud til forstæderne i 1960/70’erne</w:t>
            </w:r>
          </w:p>
          <w:p w:rsidR="00C630ED" w:rsidRPr="009D09C5" w:rsidRDefault="00C630ED" w:rsidP="00C630ED">
            <w:pPr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6E7DBF">
              <w:rPr>
                <w:sz w:val="20"/>
                <w:szCs w:val="20"/>
              </w:rPr>
              <w:lastRenderedPageBreak/>
              <w:t>Lave en model af en af de boformer, som forløbet har omhandlet</w:t>
            </w:r>
          </w:p>
          <w:p w:rsidR="00C630ED" w:rsidRPr="006E7DBF" w:rsidRDefault="00C630ED" w:rsidP="00C630ED">
            <w:pPr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6E7DBF">
              <w:rPr>
                <w:sz w:val="20"/>
                <w:szCs w:val="20"/>
              </w:rPr>
              <w:t>Redegøre for karakteristiske træk ved deres boligforms model</w:t>
            </w:r>
          </w:p>
          <w:p w:rsidR="00C630ED" w:rsidRPr="002477C8" w:rsidRDefault="00C630ED" w:rsidP="00FE73A9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C630ED" w:rsidRPr="00390132" w:rsidRDefault="00C630ED" w:rsidP="00C630ED">
            <w:pPr>
              <w:pStyle w:val="TableListBullet"/>
              <w:numPr>
                <w:ilvl w:val="0"/>
                <w:numId w:val="1"/>
              </w:numPr>
              <w:ind w:left="175" w:hanging="175"/>
            </w:pPr>
            <w:r w:rsidRPr="5D1DA864">
              <w:rPr>
                <w:rFonts w:ascii="Calibri" w:eastAsia="Calibri" w:hAnsi="Calibri" w:cs="Calibri"/>
              </w:rPr>
              <w:lastRenderedPageBreak/>
              <w:t>Tal på klassen om tiden, der nu skal arbejdes med, og hvad der er karakteristisk for bof</w:t>
            </w:r>
            <w:r>
              <w:rPr>
                <w:rFonts w:ascii="Calibri" w:eastAsia="Calibri" w:hAnsi="Calibri" w:cs="Calibri"/>
              </w:rPr>
              <w:t>ormerne i den tid. For eksempel</w:t>
            </w:r>
            <w:r w:rsidRPr="5D1DA864">
              <w:rPr>
                <w:rFonts w:ascii="Calibri" w:eastAsia="Calibri" w:hAnsi="Calibri" w:cs="Calibri"/>
              </w:rPr>
              <w:t xml:space="preserve"> at mange nu bor i parcelhuse, lejligheder, rækkehuse m.m. Alle med toilet, rindende vand osv.</w:t>
            </w:r>
          </w:p>
          <w:p w:rsidR="00C630ED" w:rsidRDefault="00C630ED" w:rsidP="00C630ED">
            <w:pPr>
              <w:pStyle w:val="TableListBullet"/>
              <w:numPr>
                <w:ilvl w:val="0"/>
                <w:numId w:val="1"/>
              </w:numPr>
              <w:ind w:left="175" w:hanging="175"/>
            </w:pPr>
            <w:r>
              <w:t xml:space="preserve">Lad eleverne se klippet fra dr.dk: ”Huset på Christianshavn”, afsnit 14, hvor Olsen og hans kone overvejer at flytte i noget nybyggeri. Klippet skal vise, hvordan man i 1950/60/70/80’erne byggede store nye lejlighedskomplekser, og mange flyttede fra byerne ud i </w:t>
            </w:r>
            <w:r>
              <w:lastRenderedPageBreak/>
              <w:t>forstæderne, hvilket var karakteristisk for tidsperioderne. Se fra 6.15 - 10.29 minutter af afsnittet.</w:t>
            </w:r>
          </w:p>
          <w:p w:rsidR="00C630ED" w:rsidRPr="00D17971" w:rsidRDefault="00C630ED" w:rsidP="00C630ED">
            <w:pPr>
              <w:pStyle w:val="TableListBullet"/>
              <w:numPr>
                <w:ilvl w:val="0"/>
                <w:numId w:val="1"/>
              </w:numPr>
              <w:ind w:left="175" w:hanging="175"/>
            </w:pPr>
            <w:r w:rsidRPr="006E7DBF">
              <w:t xml:space="preserve">Tal </w:t>
            </w:r>
            <w:r>
              <w:t xml:space="preserve">herom i en klassesamtale og </w:t>
            </w:r>
            <w:r w:rsidRPr="006E7DBF">
              <w:t>også om parcelhusbyggerierne, som blomstrede fra 70</w:t>
            </w:r>
            <w:r>
              <w:t>’</w:t>
            </w:r>
            <w:r w:rsidRPr="006E7DBF">
              <w:t xml:space="preserve">erne, og hvordan eleverne selv bor. Vis i den forbindelse eleverne billederne af lejlighedskomplekset og parcelhuset (bilag </w:t>
            </w:r>
            <w:r>
              <w:t>1 billede G</w:t>
            </w:r>
            <w:r w:rsidRPr="006E7DBF">
              <w:t xml:space="preserve"> og </w:t>
            </w:r>
            <w:r>
              <w:t>H</w:t>
            </w:r>
            <w:r w:rsidRPr="006E7DBF">
              <w:t>). Hæng derefter billederne op ved siden af de andre billeder på tidslinjen.</w:t>
            </w:r>
          </w:p>
          <w:p w:rsidR="00C630ED" w:rsidRPr="00C07D9B" w:rsidRDefault="00C630ED" w:rsidP="00C630ED">
            <w:pPr>
              <w:pStyle w:val="TableListBullet"/>
              <w:numPr>
                <w:ilvl w:val="0"/>
                <w:numId w:val="1"/>
              </w:numPr>
              <w:ind w:left="175" w:hanging="175"/>
            </w:pPr>
            <w:r>
              <w:t>Som afsluttende produkt laver eleverne små modeller af de forskellige boformer som, der er blevet arbejdet med i løbet af undervisningsforløbet. De kan lave modeller ud af ler og pap.  De skal fremlægge deres produkt for hinanden, og kunne redegøre for de karakteristiske træk ved deres models boligform.</w:t>
            </w:r>
          </w:p>
        </w:tc>
        <w:tc>
          <w:tcPr>
            <w:tcW w:w="2127" w:type="dxa"/>
          </w:tcPr>
          <w:p w:rsidR="00C630ED" w:rsidRPr="00A01171" w:rsidRDefault="00C630ED" w:rsidP="00FE73A9">
            <w:pPr>
              <w:rPr>
                <w:sz w:val="20"/>
              </w:rPr>
            </w:pPr>
          </w:p>
        </w:tc>
      </w:tr>
    </w:tbl>
    <w:p w:rsidR="008411F1" w:rsidRDefault="008411F1"/>
    <w:p w:rsidR="008411F1" w:rsidRDefault="008411F1" w:rsidP="008411F1">
      <w:r>
        <w:br w:type="page"/>
      </w:r>
    </w:p>
    <w:p w:rsidR="008411F1" w:rsidRDefault="008411F1">
      <w:pPr>
        <w:sectPr w:rsidR="008411F1" w:rsidSect="00C630ED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:rsidR="008411F1" w:rsidRPr="00AF18DA" w:rsidRDefault="008411F1" w:rsidP="008411F1">
      <w:pPr>
        <w:pStyle w:val="Overskrift1"/>
      </w:pPr>
      <w:r>
        <w:t>Forslag til:</w:t>
      </w:r>
    </w:p>
    <w:p w:rsidR="008411F1" w:rsidRDefault="008411F1" w:rsidP="008411F1">
      <w:pPr>
        <w:pStyle w:val="Overskrift2"/>
      </w:pPr>
      <w:r>
        <w:t>Nærområdet som læringsrum</w:t>
      </w:r>
    </w:p>
    <w:p w:rsidR="008411F1" w:rsidRPr="006A2C20" w:rsidRDefault="008411F1" w:rsidP="008411F1">
      <w:r w:rsidRPr="5D1DA864">
        <w:rPr>
          <w:rFonts w:ascii="Calibri" w:eastAsia="Calibri" w:hAnsi="Calibri" w:cs="Calibri"/>
        </w:rPr>
        <w:t>Tag på opdagelse i området omkring skolen</w:t>
      </w:r>
      <w:r>
        <w:rPr>
          <w:rFonts w:ascii="Calibri" w:eastAsia="Calibri" w:hAnsi="Calibri" w:cs="Calibri"/>
        </w:rPr>
        <w:t>,</w:t>
      </w:r>
      <w:r w:rsidRPr="5D1DA864">
        <w:rPr>
          <w:rFonts w:ascii="Calibri" w:eastAsia="Calibri" w:hAnsi="Calibri" w:cs="Calibri"/>
        </w:rPr>
        <w:t xml:space="preserve"> og se</w:t>
      </w:r>
      <w:r>
        <w:rPr>
          <w:rFonts w:ascii="Calibri" w:eastAsia="Calibri" w:hAnsi="Calibri" w:cs="Calibri"/>
        </w:rPr>
        <w:t>,</w:t>
      </w:r>
      <w:r w:rsidRPr="5D1DA864">
        <w:rPr>
          <w:rFonts w:ascii="Calibri" w:eastAsia="Calibri" w:hAnsi="Calibri" w:cs="Calibri"/>
        </w:rPr>
        <w:t xml:space="preserve"> hvilken slags boliger der findes</w:t>
      </w:r>
      <w:r>
        <w:rPr>
          <w:rFonts w:ascii="Calibri" w:eastAsia="Calibri" w:hAnsi="Calibri" w:cs="Calibri"/>
        </w:rPr>
        <w:t xml:space="preserve"> her</w:t>
      </w:r>
      <w:r w:rsidRPr="5D1DA864">
        <w:rPr>
          <w:rFonts w:ascii="Calibri" w:eastAsia="Calibri" w:hAnsi="Calibri" w:cs="Calibri"/>
        </w:rPr>
        <w:t>. Undersøg evt. hvordan fordelingen af de forskellige huse er: er det overvejende parcelhuse eller andet? Bor man i en større by, kan man tage på byvandring, tage billeder af huse og bygninger med sin mobil. Herefter kan man prøve at placere bydelene tidsmæssigt</w:t>
      </w:r>
      <w:r>
        <w:rPr>
          <w:rFonts w:ascii="Calibri" w:eastAsia="Calibri" w:hAnsi="Calibri" w:cs="Calibri"/>
        </w:rPr>
        <w:t xml:space="preserve"> og se, hvordan byen er vokset </w:t>
      </w:r>
      <w:r w:rsidRPr="5D1DA864">
        <w:rPr>
          <w:rFonts w:ascii="Calibri" w:eastAsia="Calibri" w:hAnsi="Calibri" w:cs="Calibri"/>
        </w:rPr>
        <w:t xml:space="preserve">gennem tiden. </w:t>
      </w:r>
    </w:p>
    <w:p w:rsidR="008411F1" w:rsidRDefault="008411F1" w:rsidP="008411F1">
      <w:pPr>
        <w:pStyle w:val="Overskrift1"/>
      </w:pPr>
      <w:r>
        <w:t>Øvrige gode råd og kommentarer</w:t>
      </w:r>
    </w:p>
    <w:p w:rsidR="008411F1" w:rsidRDefault="008411F1" w:rsidP="008411F1">
      <w:pPr>
        <w:rPr>
          <w:rFonts w:ascii="Calibri" w:eastAsia="Calibri" w:hAnsi="Calibri" w:cs="Calibri"/>
        </w:rPr>
      </w:pPr>
      <w:r w:rsidRPr="372746CF">
        <w:rPr>
          <w:rFonts w:ascii="Calibri" w:eastAsia="Calibri" w:hAnsi="Calibri" w:cs="Calibri"/>
        </w:rPr>
        <w:t>Man kan starte hele forløbet med at arbejde med billederne</w:t>
      </w:r>
      <w:r>
        <w:rPr>
          <w:rFonts w:ascii="Calibri" w:eastAsia="Calibri" w:hAnsi="Calibri" w:cs="Calibri"/>
        </w:rPr>
        <w:t xml:space="preserve"> fra bilagene</w:t>
      </w:r>
      <w:r w:rsidRPr="372746CF">
        <w:rPr>
          <w:rFonts w:ascii="Calibri" w:eastAsia="Calibri" w:hAnsi="Calibri" w:cs="Calibri"/>
        </w:rPr>
        <w:t>. Man kan for eksempel give eleverne en opgave, som går ud på, at kategorisere billederne. Man kan lade eleverne lægge billederne i rækkefølge efter, hvor gamle de tror</w:t>
      </w:r>
      <w:r>
        <w:rPr>
          <w:rFonts w:ascii="Calibri" w:eastAsia="Calibri" w:hAnsi="Calibri" w:cs="Calibri"/>
        </w:rPr>
        <w:t>,</w:t>
      </w:r>
      <w:r w:rsidRPr="372746CF">
        <w:rPr>
          <w:rFonts w:ascii="Calibri" w:eastAsia="Calibri" w:hAnsi="Calibri" w:cs="Calibri"/>
        </w:rPr>
        <w:t xml:space="preserve"> billederne </w:t>
      </w:r>
      <w:r>
        <w:rPr>
          <w:rFonts w:ascii="Calibri" w:eastAsia="Calibri" w:hAnsi="Calibri" w:cs="Calibri"/>
        </w:rPr>
        <w:t>er, hvor de ældste kommer først</w:t>
      </w:r>
      <w:r w:rsidRPr="372746CF">
        <w:rPr>
          <w:rFonts w:ascii="Calibri" w:eastAsia="Calibri" w:hAnsi="Calibri" w:cs="Calibri"/>
        </w:rPr>
        <w:t>.</w:t>
      </w:r>
    </w:p>
    <w:p w:rsidR="008411F1" w:rsidRDefault="008411F1">
      <w:r>
        <w:br w:type="page"/>
      </w:r>
    </w:p>
    <w:p w:rsidR="008411F1" w:rsidRDefault="008411F1" w:rsidP="008411F1">
      <w:pPr>
        <w:pStyle w:val="Overskrift1"/>
        <w:rPr>
          <w:rFonts w:eastAsia="Calibri"/>
        </w:rPr>
      </w:pPr>
      <w:r>
        <w:rPr>
          <w:rFonts w:eastAsia="Calibri"/>
        </w:rPr>
        <w:t>Bilag 1. Billeder af boliger</w:t>
      </w:r>
    </w:p>
    <w:p w:rsidR="008411F1" w:rsidRDefault="008411F1" w:rsidP="008411F1">
      <w:pPr>
        <w:pStyle w:val="Overskrift2"/>
        <w:rPr>
          <w:rFonts w:eastAsia="Calibri"/>
        </w:rPr>
      </w:pPr>
      <w:r>
        <w:rPr>
          <w:rFonts w:eastAsia="Calibri"/>
        </w:rPr>
        <w:t xml:space="preserve">A. </w:t>
      </w:r>
      <w:r w:rsidRPr="372746CF">
        <w:rPr>
          <w:rFonts w:eastAsia="Calibri"/>
        </w:rPr>
        <w:t>Bill</w:t>
      </w:r>
      <w:r>
        <w:rPr>
          <w:rFonts w:eastAsia="Calibri"/>
        </w:rPr>
        <w:t>ede af jægerstenalderboplads</w:t>
      </w:r>
    </w:p>
    <w:p w:rsidR="008411F1" w:rsidRPr="002C55A2" w:rsidRDefault="008411F1" w:rsidP="008411F1">
      <w:pPr>
        <w:spacing w:after="0"/>
      </w:pPr>
      <w:r>
        <w:t>Find billedet i øverste højre hjørne på følgende hjemmeside – bemærk at billedet kan forstørres:</w:t>
      </w:r>
    </w:p>
    <w:p w:rsidR="008411F1" w:rsidRDefault="008411F1" w:rsidP="008411F1">
      <w:pPr>
        <w:spacing w:after="0"/>
      </w:pPr>
      <w:hyperlink r:id="rId6">
        <w:r w:rsidRPr="372746CF">
          <w:rPr>
            <w:rStyle w:val="Hyperlink"/>
            <w:rFonts w:ascii="Calibri" w:eastAsia="Calibri" w:hAnsi="Calibri" w:cs="Calibri"/>
          </w:rPr>
          <w:t>http://www.historiefaget.dk/tidsperioder/jaegerstenalderen/bolig/</w:t>
        </w:r>
      </w:hyperlink>
      <w:r>
        <w:t xml:space="preserve"> </w:t>
      </w:r>
    </w:p>
    <w:p w:rsidR="008411F1" w:rsidRDefault="008411F1" w:rsidP="008411F1">
      <w:pPr>
        <w:spacing w:after="0"/>
      </w:pPr>
    </w:p>
    <w:p w:rsidR="008411F1" w:rsidRPr="00E44252" w:rsidRDefault="008411F1" w:rsidP="008411F1">
      <w:pPr>
        <w:pStyle w:val="Overskrift2"/>
        <w:rPr>
          <w:rFonts w:eastAsia="Calibri"/>
        </w:rPr>
      </w:pPr>
      <w:r>
        <w:rPr>
          <w:rFonts w:eastAsia="Calibri"/>
        </w:rPr>
        <w:t>B</w:t>
      </w:r>
      <w:r w:rsidRPr="00E44252">
        <w:rPr>
          <w:rFonts w:eastAsia="Calibri"/>
        </w:rPr>
        <w:t>. Billede af jægerstenalderboplads</w:t>
      </w:r>
    </w:p>
    <w:p w:rsidR="008411F1" w:rsidRDefault="008411F1" w:rsidP="008411F1">
      <w:pPr>
        <w:spacing w:after="0"/>
        <w:rPr>
          <w:rStyle w:val="Hyperlink"/>
          <w:rFonts w:ascii="Calibri" w:eastAsia="Calibri" w:hAnsi="Calibri" w:cs="Calibri"/>
        </w:rPr>
      </w:pPr>
      <w:r>
        <w:t>Find billedet på følgende hjemmeside:</w:t>
      </w:r>
      <w:r>
        <w:br/>
      </w:r>
      <w:hyperlink r:id="rId7">
        <w:r w:rsidRPr="372746CF">
          <w:rPr>
            <w:rStyle w:val="Hyperlink"/>
            <w:rFonts w:ascii="Calibri" w:eastAsia="Calibri" w:hAnsi="Calibri" w:cs="Calibri"/>
          </w:rPr>
          <w:t>https://nytomgammelt.wordpress.com/2013/03/09/steenstrup/stenalderboplads/</w:t>
        </w:r>
      </w:hyperlink>
    </w:p>
    <w:p w:rsidR="008411F1" w:rsidRDefault="008411F1" w:rsidP="008411F1">
      <w:pPr>
        <w:spacing w:after="0"/>
        <w:rPr>
          <w:rStyle w:val="Hyperlink"/>
          <w:rFonts w:ascii="Calibri" w:eastAsia="Calibri" w:hAnsi="Calibri" w:cs="Calibri"/>
        </w:rPr>
      </w:pPr>
    </w:p>
    <w:p w:rsidR="008411F1" w:rsidRDefault="008411F1" w:rsidP="008411F1">
      <w:pPr>
        <w:pStyle w:val="Overskrift2"/>
        <w:rPr>
          <w:rFonts w:eastAsia="Calibri"/>
        </w:rPr>
      </w:pPr>
      <w:r>
        <w:rPr>
          <w:rFonts w:eastAsia="Calibri"/>
        </w:rPr>
        <w:t>C.</w:t>
      </w:r>
      <w:r w:rsidRPr="372746CF">
        <w:rPr>
          <w:rFonts w:eastAsia="Calibri"/>
        </w:rPr>
        <w:t xml:space="preserve"> Billede af middelalderhus </w:t>
      </w:r>
      <w:r>
        <w:rPr>
          <w:rFonts w:eastAsia="Calibri"/>
        </w:rPr>
        <w:t>i mursten</w:t>
      </w:r>
    </w:p>
    <w:p w:rsidR="008411F1" w:rsidRDefault="008411F1" w:rsidP="008411F1">
      <w:r>
        <w:t>Find billedet via følgende link:</w:t>
      </w:r>
      <w:r>
        <w:br/>
      </w:r>
      <w:hyperlink r:id="rId8">
        <w:r w:rsidRPr="372746CF">
          <w:rPr>
            <w:rStyle w:val="Hyperlink"/>
            <w:rFonts w:ascii="Calibri" w:eastAsia="Calibri" w:hAnsi="Calibri" w:cs="Calibri"/>
          </w:rPr>
          <w:t>http://old.sydvestjylland.com/umbraco/ImageGen.ashx?image=/media/1600555/ribe_middelalderhuse_sydvestjylland.jpg</w:t>
        </w:r>
      </w:hyperlink>
      <w:r>
        <w:t xml:space="preserve"> </w:t>
      </w:r>
      <w:r>
        <w:br/>
      </w:r>
    </w:p>
    <w:p w:rsidR="008411F1" w:rsidRDefault="008411F1" w:rsidP="008411F1">
      <w:pPr>
        <w:pStyle w:val="Overskrift2"/>
        <w:rPr>
          <w:rFonts w:eastAsia="Calibri"/>
        </w:rPr>
      </w:pPr>
      <w:r>
        <w:rPr>
          <w:rFonts w:eastAsia="Calibri"/>
        </w:rPr>
        <w:t xml:space="preserve">D. Billede af </w:t>
      </w:r>
      <w:r w:rsidRPr="00E44252">
        <w:rPr>
          <w:rFonts w:eastAsia="Calibri"/>
        </w:rPr>
        <w:t>bindingsværkshus</w:t>
      </w:r>
      <w:r>
        <w:rPr>
          <w:rFonts w:eastAsia="Calibri"/>
        </w:rPr>
        <w:t xml:space="preserve"> fra m</w:t>
      </w:r>
      <w:r w:rsidRPr="00E44252">
        <w:rPr>
          <w:rFonts w:eastAsia="Calibri"/>
        </w:rPr>
        <w:t>iddelalder</w:t>
      </w:r>
      <w:r>
        <w:rPr>
          <w:rFonts w:eastAsia="Calibri"/>
        </w:rPr>
        <w:t>en</w:t>
      </w:r>
    </w:p>
    <w:p w:rsidR="008411F1" w:rsidRDefault="008411F1" w:rsidP="008411F1">
      <w:r>
        <w:t>Find billedet i øverste højre hjørne på følgende hjemmeside – bemærk at billedet kan forstørres:</w:t>
      </w:r>
      <w:r>
        <w:br/>
      </w:r>
      <w:hyperlink r:id="rId9">
        <w:r w:rsidRPr="372746CF">
          <w:rPr>
            <w:rStyle w:val="Hyperlink"/>
            <w:rFonts w:ascii="Calibri" w:eastAsia="Calibri" w:hAnsi="Calibri" w:cs="Calibri"/>
          </w:rPr>
          <w:t>http://www.historiefaget.dk/tidsperioder/middelalderen/bolig/</w:t>
        </w:r>
      </w:hyperlink>
      <w:r>
        <w:t xml:space="preserve"> </w:t>
      </w:r>
      <w:r>
        <w:br/>
      </w:r>
    </w:p>
    <w:p w:rsidR="008411F1" w:rsidRPr="002C55A2" w:rsidRDefault="008411F1" w:rsidP="008411F1">
      <w:pPr>
        <w:pStyle w:val="Overskrift2"/>
        <w:rPr>
          <w:rFonts w:eastAsia="Calibri"/>
        </w:rPr>
      </w:pPr>
      <w:r>
        <w:rPr>
          <w:rFonts w:eastAsia="Calibri"/>
        </w:rPr>
        <w:t>E</w:t>
      </w:r>
      <w:r w:rsidRPr="00E44252">
        <w:rPr>
          <w:rFonts w:eastAsia="Calibri"/>
        </w:rPr>
        <w:t>. Billede af en baggård</w:t>
      </w:r>
    </w:p>
    <w:p w:rsidR="008411F1" w:rsidRDefault="008411F1" w:rsidP="008411F1">
      <w:r>
        <w:t>Find billedet i øverste højre hjørne på følgende hjemmeside – bemærk at billedet kan forstørres:</w:t>
      </w:r>
      <w:r>
        <w:br/>
      </w:r>
      <w:hyperlink r:id="rId10">
        <w:r w:rsidRPr="372746CF">
          <w:rPr>
            <w:rStyle w:val="Hyperlink"/>
            <w:rFonts w:ascii="Calibri" w:eastAsia="Calibri" w:hAnsi="Calibri" w:cs="Calibri"/>
          </w:rPr>
          <w:t>http://www.historiefaget.dk/let/tidsperioder/demokratiseringen/bolig/</w:t>
        </w:r>
      </w:hyperlink>
      <w:r>
        <w:rPr>
          <w:rStyle w:val="Hyperlink"/>
          <w:rFonts w:ascii="Calibri" w:eastAsia="Calibri" w:hAnsi="Calibri" w:cs="Calibri"/>
        </w:rPr>
        <w:br/>
      </w:r>
    </w:p>
    <w:p w:rsidR="008411F1" w:rsidRPr="005A0DED" w:rsidRDefault="008411F1" w:rsidP="008411F1">
      <w:pPr>
        <w:pStyle w:val="Overskrift2"/>
        <w:rPr>
          <w:rFonts w:eastAsia="Calibri"/>
        </w:rPr>
      </w:pPr>
      <w:r>
        <w:rPr>
          <w:rFonts w:eastAsia="Calibri"/>
        </w:rPr>
        <w:t>F</w:t>
      </w:r>
      <w:r w:rsidRPr="005A0DED">
        <w:rPr>
          <w:rFonts w:eastAsia="Calibri"/>
        </w:rPr>
        <w:t>. Billede af dagligstuen i et klunkehjem</w:t>
      </w:r>
    </w:p>
    <w:p w:rsidR="008411F1" w:rsidRPr="00BF2C1D" w:rsidRDefault="008411F1" w:rsidP="008411F1">
      <w:pPr>
        <w:rPr>
          <w:rFonts w:ascii="Calibri" w:eastAsia="Calibri" w:hAnsi="Calibri" w:cs="Calibri"/>
          <w:color w:val="0000FF" w:themeColor="hyperlink"/>
          <w:u w:val="single"/>
        </w:rPr>
      </w:pPr>
      <w:r>
        <w:t>Find billedet midt på følgende hjemmeside:</w:t>
      </w:r>
      <w:r>
        <w:br/>
      </w:r>
      <w:hyperlink r:id="rId11">
        <w:r w:rsidRPr="372746CF">
          <w:rPr>
            <w:rStyle w:val="Hyperlink"/>
            <w:rFonts w:ascii="Calibri" w:eastAsia="Calibri" w:hAnsi="Calibri" w:cs="Calibri"/>
          </w:rPr>
          <w:t>http://natmus.dk/museerne/klunkehjemmet/</w:t>
        </w:r>
      </w:hyperlink>
      <w:r>
        <w:rPr>
          <w:rStyle w:val="Hyperlink"/>
          <w:rFonts w:ascii="Calibri" w:eastAsia="Calibri" w:hAnsi="Calibri" w:cs="Calibri"/>
        </w:rPr>
        <w:br/>
      </w:r>
    </w:p>
    <w:p w:rsidR="008411F1" w:rsidRDefault="008411F1" w:rsidP="008411F1">
      <w:pPr>
        <w:pStyle w:val="Overskrift2"/>
        <w:rPr>
          <w:rFonts w:eastAsia="Calibri"/>
        </w:rPr>
      </w:pPr>
      <w:r w:rsidRPr="005A0DED">
        <w:rPr>
          <w:rFonts w:eastAsia="Calibri"/>
        </w:rPr>
        <w:t>G. Lejlighedskompleks</w:t>
      </w:r>
    </w:p>
    <w:p w:rsidR="008411F1" w:rsidRDefault="008411F1" w:rsidP="008411F1">
      <w:r>
        <w:t>Find billedet øverst på følgende hjemmeside:</w:t>
      </w:r>
      <w:r>
        <w:br/>
      </w:r>
      <w:hyperlink r:id="rId12">
        <w:r w:rsidRPr="372746CF">
          <w:rPr>
            <w:rStyle w:val="Hyperlink"/>
            <w:rFonts w:ascii="Calibri" w:eastAsia="Calibri" w:hAnsi="Calibri" w:cs="Calibri"/>
          </w:rPr>
          <w:t>http://www.koege.dk/borger/Affald-og-genbrug/Etagebolig.aspx?allowCookies=1</w:t>
        </w:r>
      </w:hyperlink>
      <w:r>
        <w:rPr>
          <w:rStyle w:val="Hyperlink"/>
          <w:rFonts w:ascii="Calibri" w:eastAsia="Calibri" w:hAnsi="Calibri" w:cs="Calibri"/>
        </w:rPr>
        <w:br/>
      </w:r>
    </w:p>
    <w:p w:rsidR="008411F1" w:rsidRPr="005A0DED" w:rsidRDefault="008411F1" w:rsidP="008411F1">
      <w:pPr>
        <w:pStyle w:val="Overskrift2"/>
        <w:rPr>
          <w:rFonts w:eastAsia="Calibri"/>
        </w:rPr>
      </w:pPr>
      <w:r>
        <w:rPr>
          <w:rFonts w:eastAsia="Calibri"/>
        </w:rPr>
        <w:t>H</w:t>
      </w:r>
      <w:r w:rsidRPr="005A0DED">
        <w:rPr>
          <w:rFonts w:eastAsia="Calibri"/>
        </w:rPr>
        <w:t>. Parcelhus fra 1970/1980´erne</w:t>
      </w:r>
      <w:r w:rsidRPr="005A0DED">
        <w:rPr>
          <w:rFonts w:eastAsia="Calibri"/>
          <w:sz w:val="28"/>
          <w:szCs w:val="28"/>
        </w:rPr>
        <w:t xml:space="preserve"> </w:t>
      </w:r>
    </w:p>
    <w:p w:rsidR="008411F1" w:rsidRDefault="008411F1" w:rsidP="008411F1">
      <w:r>
        <w:t>Følg linket direkte til Google-billedsøgning på ”Parcelhus”:</w:t>
      </w:r>
      <w:r>
        <w:br/>
      </w:r>
      <w:hyperlink r:id="rId13">
        <w:r w:rsidRPr="5D1DA864">
          <w:rPr>
            <w:rStyle w:val="Hyperlink"/>
            <w:rFonts w:ascii="Calibri" w:eastAsia="Calibri" w:hAnsi="Calibri" w:cs="Calibri"/>
          </w:rPr>
          <w:t>https://www.google.dk/search?q=parcelhus&amp;rlz=1C5CHFA_enDK542DK542&amp;espv=2&amp;biw=1440&amp;bih=802&amp;source=lnms&amp;tbm=isch&amp;sa=X&amp;ved=0ahUKEwiIuLyz2a7KAhVD7XIKHYp5Bd</w:t>
        </w:r>
      </w:hyperlink>
      <w:r>
        <w:t xml:space="preserve"> </w:t>
      </w:r>
    </w:p>
    <w:p w:rsidR="008411F1" w:rsidRDefault="008411F1">
      <w:r>
        <w:br w:type="page"/>
      </w:r>
    </w:p>
    <w:p w:rsidR="008411F1" w:rsidRDefault="008411F1" w:rsidP="008411F1">
      <w:pPr>
        <w:pStyle w:val="Overskrift1"/>
      </w:pPr>
      <w:r>
        <w:rPr>
          <w:rFonts w:eastAsiaTheme="minorEastAsia"/>
        </w:rPr>
        <w:t>Bilag 2.</w:t>
      </w:r>
      <w:r w:rsidRPr="161547FA">
        <w:rPr>
          <w:rFonts w:eastAsiaTheme="minorEastAsia"/>
        </w:rPr>
        <w:t xml:space="preserve">  Terningspil</w:t>
      </w:r>
    </w:p>
    <w:p w:rsidR="008411F1" w:rsidRDefault="008411F1" w:rsidP="008411F1"/>
    <w:p w:rsidR="008411F1" w:rsidRDefault="008411F1" w:rsidP="008411F1">
      <w:r w:rsidRPr="161547FA">
        <w:rPr>
          <w:rFonts w:ascii="Calibri" w:eastAsia="Calibri" w:hAnsi="Calibri" w:cs="Calibri"/>
        </w:rPr>
        <w:t xml:space="preserve">Spillet går ud på at I skiftes til at slå med </w:t>
      </w:r>
      <w:r>
        <w:rPr>
          <w:rFonts w:ascii="Calibri" w:eastAsia="Calibri" w:hAnsi="Calibri" w:cs="Calibri"/>
        </w:rPr>
        <w:t>en terning</w:t>
      </w:r>
      <w:r w:rsidRPr="161547FA">
        <w:rPr>
          <w:rFonts w:ascii="Calibri" w:eastAsia="Calibri" w:hAnsi="Calibri" w:cs="Calibri"/>
        </w:rPr>
        <w:t>. Ud for hvert tal står der, hvad I skal gøre. Læreren har på forhånd udvalgt de ord/ begreber, der skal spilles med.</w:t>
      </w:r>
    </w:p>
    <w:p w:rsidR="008411F1" w:rsidRDefault="008411F1" w:rsidP="008411F1">
      <w:pPr>
        <w:pStyle w:val="Listeafsnit"/>
        <w:numPr>
          <w:ilvl w:val="0"/>
          <w:numId w:val="4"/>
        </w:numPr>
        <w:rPr>
          <w:rFonts w:eastAsiaTheme="minorEastAsia"/>
        </w:rPr>
      </w:pPr>
      <w:r w:rsidRPr="161547FA">
        <w:rPr>
          <w:rFonts w:ascii="Calibri" w:eastAsia="Calibri" w:hAnsi="Calibri" w:cs="Calibri"/>
        </w:rPr>
        <w:t>Sig ordet</w:t>
      </w:r>
    </w:p>
    <w:p w:rsidR="008411F1" w:rsidRDefault="008411F1" w:rsidP="008411F1">
      <w:pPr>
        <w:pStyle w:val="Listeafsnit"/>
        <w:numPr>
          <w:ilvl w:val="0"/>
          <w:numId w:val="4"/>
        </w:numPr>
        <w:rPr>
          <w:rFonts w:eastAsiaTheme="minorEastAsia"/>
        </w:rPr>
      </w:pPr>
      <w:r w:rsidRPr="161547FA">
        <w:rPr>
          <w:rFonts w:ascii="Calibri" w:eastAsia="Calibri" w:hAnsi="Calibri" w:cs="Calibri"/>
        </w:rPr>
        <w:t>Forklar ordet</w:t>
      </w:r>
    </w:p>
    <w:p w:rsidR="008411F1" w:rsidRDefault="008411F1" w:rsidP="008411F1">
      <w:pPr>
        <w:pStyle w:val="Listeafsnit"/>
        <w:numPr>
          <w:ilvl w:val="0"/>
          <w:numId w:val="4"/>
        </w:numPr>
        <w:rPr>
          <w:rFonts w:eastAsiaTheme="minorEastAsia"/>
        </w:rPr>
      </w:pPr>
      <w:r w:rsidRPr="161547FA">
        <w:rPr>
          <w:rFonts w:ascii="Calibri" w:eastAsia="Calibri" w:hAnsi="Calibri" w:cs="Calibri"/>
        </w:rPr>
        <w:t>Vis/ tegn ordet</w:t>
      </w:r>
    </w:p>
    <w:p w:rsidR="008411F1" w:rsidRDefault="008411F1" w:rsidP="008411F1">
      <w:pPr>
        <w:pStyle w:val="Listeafsnit"/>
        <w:numPr>
          <w:ilvl w:val="0"/>
          <w:numId w:val="4"/>
        </w:numPr>
        <w:rPr>
          <w:rFonts w:eastAsiaTheme="minorEastAsia"/>
        </w:rPr>
      </w:pPr>
      <w:r w:rsidRPr="161547FA">
        <w:rPr>
          <w:rFonts w:ascii="Calibri" w:eastAsia="Calibri" w:hAnsi="Calibri" w:cs="Calibri"/>
        </w:rPr>
        <w:t>Sig ordet i en sætning</w:t>
      </w:r>
    </w:p>
    <w:p w:rsidR="008411F1" w:rsidRDefault="008411F1" w:rsidP="008411F1">
      <w:pPr>
        <w:pStyle w:val="Listeafsnit"/>
        <w:numPr>
          <w:ilvl w:val="0"/>
          <w:numId w:val="4"/>
        </w:numPr>
        <w:rPr>
          <w:rFonts w:eastAsiaTheme="minorEastAsia"/>
        </w:rPr>
      </w:pPr>
      <w:r w:rsidRPr="161547FA">
        <w:rPr>
          <w:rFonts w:ascii="Calibri" w:eastAsia="Calibri" w:hAnsi="Calibri" w:cs="Calibri"/>
        </w:rPr>
        <w:t>Stav ordet</w:t>
      </w:r>
    </w:p>
    <w:p w:rsidR="008411F1" w:rsidRDefault="008411F1" w:rsidP="008411F1">
      <w:pPr>
        <w:pStyle w:val="Listeafsnit"/>
        <w:numPr>
          <w:ilvl w:val="0"/>
          <w:numId w:val="4"/>
        </w:numPr>
        <w:rPr>
          <w:rFonts w:eastAsiaTheme="minorEastAsia"/>
        </w:rPr>
      </w:pPr>
      <w:r w:rsidRPr="161547FA">
        <w:rPr>
          <w:rFonts w:ascii="Calibri" w:eastAsia="Calibri" w:hAnsi="Calibri" w:cs="Calibri"/>
        </w:rPr>
        <w:t>Hvor har du hørt ordet før?</w:t>
      </w:r>
    </w:p>
    <w:p w:rsidR="0027575F" w:rsidRDefault="008411F1">
      <w:bookmarkStart w:id="0" w:name="_GoBack"/>
      <w:bookmarkEnd w:id="0"/>
    </w:p>
    <w:sectPr w:rsidR="0027575F" w:rsidSect="008411F1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078B"/>
    <w:multiLevelType w:val="hybridMultilevel"/>
    <w:tmpl w:val="0DA851D4"/>
    <w:lvl w:ilvl="0" w:tplc="84EE3A1E">
      <w:start w:val="1"/>
      <w:numFmt w:val="decimal"/>
      <w:lvlText w:val="%1."/>
      <w:lvlJc w:val="left"/>
      <w:pPr>
        <w:ind w:left="720" w:hanging="360"/>
      </w:pPr>
    </w:lvl>
    <w:lvl w:ilvl="1" w:tplc="1BF84B10">
      <w:start w:val="1"/>
      <w:numFmt w:val="lowerLetter"/>
      <w:lvlText w:val="%2."/>
      <w:lvlJc w:val="left"/>
      <w:pPr>
        <w:ind w:left="1440" w:hanging="360"/>
      </w:pPr>
    </w:lvl>
    <w:lvl w:ilvl="2" w:tplc="2C4CD1AE">
      <w:start w:val="1"/>
      <w:numFmt w:val="lowerRoman"/>
      <w:lvlText w:val="%3."/>
      <w:lvlJc w:val="right"/>
      <w:pPr>
        <w:ind w:left="2160" w:hanging="180"/>
      </w:pPr>
    </w:lvl>
    <w:lvl w:ilvl="3" w:tplc="9B9E7CD2">
      <w:start w:val="1"/>
      <w:numFmt w:val="decimal"/>
      <w:lvlText w:val="%4."/>
      <w:lvlJc w:val="left"/>
      <w:pPr>
        <w:ind w:left="2880" w:hanging="360"/>
      </w:pPr>
    </w:lvl>
    <w:lvl w:ilvl="4" w:tplc="2A5ECD90">
      <w:start w:val="1"/>
      <w:numFmt w:val="lowerLetter"/>
      <w:lvlText w:val="%5."/>
      <w:lvlJc w:val="left"/>
      <w:pPr>
        <w:ind w:left="3600" w:hanging="360"/>
      </w:pPr>
    </w:lvl>
    <w:lvl w:ilvl="5" w:tplc="C97C1D4E">
      <w:start w:val="1"/>
      <w:numFmt w:val="lowerRoman"/>
      <w:lvlText w:val="%6."/>
      <w:lvlJc w:val="right"/>
      <w:pPr>
        <w:ind w:left="4320" w:hanging="180"/>
      </w:pPr>
    </w:lvl>
    <w:lvl w:ilvl="6" w:tplc="C1A209E2">
      <w:start w:val="1"/>
      <w:numFmt w:val="decimal"/>
      <w:lvlText w:val="%7."/>
      <w:lvlJc w:val="left"/>
      <w:pPr>
        <w:ind w:left="5040" w:hanging="360"/>
      </w:pPr>
    </w:lvl>
    <w:lvl w:ilvl="7" w:tplc="8AEC2B8E">
      <w:start w:val="1"/>
      <w:numFmt w:val="lowerLetter"/>
      <w:lvlText w:val="%8."/>
      <w:lvlJc w:val="left"/>
      <w:pPr>
        <w:ind w:left="5760" w:hanging="360"/>
      </w:pPr>
    </w:lvl>
    <w:lvl w:ilvl="8" w:tplc="2E5E523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C5602"/>
    <w:multiLevelType w:val="hybridMultilevel"/>
    <w:tmpl w:val="BA12CEF6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E01E6D"/>
    <w:multiLevelType w:val="hybridMultilevel"/>
    <w:tmpl w:val="CB725C56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6275E2"/>
    <w:multiLevelType w:val="hybridMultilevel"/>
    <w:tmpl w:val="600414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ED"/>
    <w:rsid w:val="000E5E8C"/>
    <w:rsid w:val="0031718B"/>
    <w:rsid w:val="004F7453"/>
    <w:rsid w:val="008411F1"/>
    <w:rsid w:val="00C630ED"/>
    <w:rsid w:val="00D4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3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34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C630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30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C6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C630ED"/>
    <w:pPr>
      <w:widowControl w:val="0"/>
      <w:numPr>
        <w:numId w:val="0"/>
      </w:numPr>
      <w:spacing w:after="0" w:line="240" w:lineRule="auto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C630ED"/>
    <w:rPr>
      <w:rFonts w:eastAsiaTheme="minorEastAsia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C630ED"/>
    <w:pPr>
      <w:ind w:left="720"/>
      <w:contextualSpacing/>
    </w:pPr>
  </w:style>
  <w:style w:type="paragraph" w:customStyle="1" w:styleId="TableListBullet">
    <w:name w:val="Table List Bullet"/>
    <w:basedOn w:val="Opstilling-punkttegn"/>
    <w:link w:val="TableListBulletTegn"/>
    <w:rsid w:val="00C630ED"/>
    <w:pPr>
      <w:numPr>
        <w:numId w:val="0"/>
      </w:numPr>
      <w:spacing w:after="0" w:line="240" w:lineRule="auto"/>
    </w:pPr>
    <w:rPr>
      <w:rFonts w:eastAsiaTheme="minorEastAsia"/>
      <w:sz w:val="20"/>
      <w:szCs w:val="20"/>
      <w:lang w:eastAsia="da-DK"/>
    </w:rPr>
  </w:style>
  <w:style w:type="character" w:customStyle="1" w:styleId="TableListBulletTegn">
    <w:name w:val="Table List Bullet Tegn"/>
    <w:basedOn w:val="Standardskrifttypeiafsnit"/>
    <w:link w:val="TableListBullet"/>
    <w:rsid w:val="00C630ED"/>
    <w:rPr>
      <w:rFonts w:eastAsiaTheme="minorEastAsia"/>
      <w:sz w:val="20"/>
      <w:szCs w:val="20"/>
      <w:lang w:eastAsia="da-DK"/>
    </w:rPr>
  </w:style>
  <w:style w:type="paragraph" w:styleId="Opstilling-punkttegn">
    <w:name w:val="List Bullet"/>
    <w:basedOn w:val="Normal"/>
    <w:uiPriority w:val="99"/>
    <w:semiHidden/>
    <w:unhideWhenUsed/>
    <w:rsid w:val="00C630ED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8411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3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34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C630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30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C6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C630ED"/>
    <w:pPr>
      <w:widowControl w:val="0"/>
      <w:numPr>
        <w:numId w:val="0"/>
      </w:numPr>
      <w:spacing w:after="0" w:line="240" w:lineRule="auto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C630ED"/>
    <w:rPr>
      <w:rFonts w:eastAsiaTheme="minorEastAsia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C630ED"/>
    <w:pPr>
      <w:ind w:left="720"/>
      <w:contextualSpacing/>
    </w:pPr>
  </w:style>
  <w:style w:type="paragraph" w:customStyle="1" w:styleId="TableListBullet">
    <w:name w:val="Table List Bullet"/>
    <w:basedOn w:val="Opstilling-punkttegn"/>
    <w:link w:val="TableListBulletTegn"/>
    <w:rsid w:val="00C630ED"/>
    <w:pPr>
      <w:numPr>
        <w:numId w:val="0"/>
      </w:numPr>
      <w:spacing w:after="0" w:line="240" w:lineRule="auto"/>
    </w:pPr>
    <w:rPr>
      <w:rFonts w:eastAsiaTheme="minorEastAsia"/>
      <w:sz w:val="20"/>
      <w:szCs w:val="20"/>
      <w:lang w:eastAsia="da-DK"/>
    </w:rPr>
  </w:style>
  <w:style w:type="character" w:customStyle="1" w:styleId="TableListBulletTegn">
    <w:name w:val="Table List Bullet Tegn"/>
    <w:basedOn w:val="Standardskrifttypeiafsnit"/>
    <w:link w:val="TableListBullet"/>
    <w:rsid w:val="00C630ED"/>
    <w:rPr>
      <w:rFonts w:eastAsiaTheme="minorEastAsia"/>
      <w:sz w:val="20"/>
      <w:szCs w:val="20"/>
      <w:lang w:eastAsia="da-DK"/>
    </w:rPr>
  </w:style>
  <w:style w:type="paragraph" w:styleId="Opstilling-punkttegn">
    <w:name w:val="List Bullet"/>
    <w:basedOn w:val="Normal"/>
    <w:uiPriority w:val="99"/>
    <w:semiHidden/>
    <w:unhideWhenUsed/>
    <w:rsid w:val="00C630ED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841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sydvestjylland.com/umbraco/ImageGen.ashx?image=/media/1600555/ribe_middelalderhuse_sydvestjylland.jpg" TargetMode="External"/><Relationship Id="rId13" Type="http://schemas.openxmlformats.org/officeDocument/2006/relationships/hyperlink" Target="https://www.google.dk/search?q=parcelhus&amp;rlz=1C5CHFA_enDK542DK542&amp;espv=2&amp;biw=1440&amp;bih=802&amp;source=lnms&amp;tbm=isch&amp;sa=X&amp;ved=0ahUKEwiIuLyz2a7KAhVD7XIKHYp5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ytomgammelt.wordpress.com/2013/03/09/steenstrup/stenalderboplads/" TargetMode="External"/><Relationship Id="rId12" Type="http://schemas.openxmlformats.org/officeDocument/2006/relationships/hyperlink" Target="http://www.koege.dk/borger/Affald-og-genbrug/Etagebolig.aspx?allowCookie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iefaget.dk/tidsperioder/jaegerstenalderen/bolig/" TargetMode="External"/><Relationship Id="rId11" Type="http://schemas.openxmlformats.org/officeDocument/2006/relationships/hyperlink" Target="http://natmus.dk/museerne/klunkehjemm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istoriefaget.dk/let/tidsperioder/demokratiseringen/boli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oriefaget.dk/tidsperioder/middelalderen/boli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1395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Bertelsen</dc:creator>
  <cp:lastModifiedBy>Nanna Bertelsen</cp:lastModifiedBy>
  <cp:revision>2</cp:revision>
  <cp:lastPrinted>2016-05-13T09:47:00Z</cp:lastPrinted>
  <dcterms:created xsi:type="dcterms:W3CDTF">2016-05-13T09:46:00Z</dcterms:created>
  <dcterms:modified xsi:type="dcterms:W3CDTF">2016-05-13T09:49:00Z</dcterms:modified>
</cp:coreProperties>
</file>