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03" w:rsidRDefault="00B65C03" w:rsidP="00B65C03">
      <w:pPr>
        <w:pStyle w:val="Titel"/>
      </w:pPr>
      <w:r>
        <w:t>Lektionsplan: Fastelavn er mit navn</w:t>
      </w:r>
    </w:p>
    <w:tbl>
      <w:tblPr>
        <w:tblStyle w:val="Tabel-Gitter"/>
        <w:tblW w:w="15452" w:type="dxa"/>
        <w:tblInd w:w="-743" w:type="dxa"/>
        <w:tblLook w:val="04A0" w:firstRow="1" w:lastRow="0" w:firstColumn="1" w:lastColumn="0" w:noHBand="0" w:noVBand="1"/>
      </w:tblPr>
      <w:tblGrid>
        <w:gridCol w:w="1135"/>
        <w:gridCol w:w="2556"/>
        <w:gridCol w:w="2693"/>
        <w:gridCol w:w="2550"/>
        <w:gridCol w:w="3465"/>
        <w:gridCol w:w="3053"/>
      </w:tblGrid>
      <w:tr w:rsidR="00B65C03" w:rsidTr="005E1E03">
        <w:tc>
          <w:tcPr>
            <w:tcW w:w="15452" w:type="dxa"/>
            <w:gridSpan w:val="6"/>
          </w:tcPr>
          <w:p w:rsidR="00B65C03" w:rsidRPr="00A01171" w:rsidRDefault="00B65C03" w:rsidP="005E1E03">
            <w:pPr>
              <w:jc w:val="center"/>
              <w:rPr>
                <w:b/>
                <w:sz w:val="32"/>
                <w:szCs w:val="32"/>
              </w:rPr>
            </w:pPr>
            <w:r>
              <w:rPr>
                <w:b/>
                <w:sz w:val="32"/>
                <w:szCs w:val="32"/>
              </w:rPr>
              <w:t>Lektionsplan</w:t>
            </w:r>
          </w:p>
        </w:tc>
      </w:tr>
      <w:tr w:rsidR="00B65C03" w:rsidTr="005E1E03">
        <w:tc>
          <w:tcPr>
            <w:tcW w:w="1135" w:type="dxa"/>
          </w:tcPr>
          <w:p w:rsidR="00B65C03" w:rsidRPr="00A01171" w:rsidRDefault="00B65C03" w:rsidP="005E1E03">
            <w:pPr>
              <w:rPr>
                <w:sz w:val="16"/>
                <w:szCs w:val="16"/>
              </w:rPr>
            </w:pPr>
            <w:r w:rsidRPr="002B6723">
              <w:rPr>
                <w:b/>
                <w:sz w:val="24"/>
                <w:szCs w:val="24"/>
              </w:rPr>
              <w:t>Modul</w:t>
            </w:r>
          </w:p>
        </w:tc>
        <w:tc>
          <w:tcPr>
            <w:tcW w:w="2556" w:type="dxa"/>
          </w:tcPr>
          <w:p w:rsidR="00B65C03" w:rsidRPr="00A01171" w:rsidRDefault="00B65C03" w:rsidP="005E1E03">
            <w:pPr>
              <w:rPr>
                <w:b/>
              </w:rPr>
            </w:pPr>
            <w:r w:rsidRPr="002B6723">
              <w:rPr>
                <w:b/>
                <w:sz w:val="24"/>
                <w:szCs w:val="24"/>
              </w:rPr>
              <w:t>Indholdsmæssigt fokus</w:t>
            </w:r>
          </w:p>
        </w:tc>
        <w:tc>
          <w:tcPr>
            <w:tcW w:w="2693" w:type="dxa"/>
          </w:tcPr>
          <w:p w:rsidR="00B65C03" w:rsidRDefault="00B65C03" w:rsidP="005E1E03">
            <w:r w:rsidRPr="00E10F0D">
              <w:rPr>
                <w:b/>
                <w:sz w:val="24"/>
                <w:szCs w:val="24"/>
              </w:rPr>
              <w:t>Færdighedsmål</w:t>
            </w:r>
          </w:p>
        </w:tc>
        <w:tc>
          <w:tcPr>
            <w:tcW w:w="2550" w:type="dxa"/>
          </w:tcPr>
          <w:p w:rsidR="00B65C03" w:rsidRDefault="00B65C03" w:rsidP="005E1E03">
            <w:r w:rsidRPr="00E10F0D">
              <w:rPr>
                <w:b/>
                <w:sz w:val="24"/>
                <w:szCs w:val="24"/>
              </w:rPr>
              <w:t>Læringsmål</w:t>
            </w:r>
          </w:p>
        </w:tc>
        <w:tc>
          <w:tcPr>
            <w:tcW w:w="3465" w:type="dxa"/>
          </w:tcPr>
          <w:p w:rsidR="00B65C03" w:rsidRDefault="00B65C03" w:rsidP="005E1E03">
            <w:r>
              <w:rPr>
                <w:b/>
                <w:sz w:val="24"/>
                <w:szCs w:val="24"/>
              </w:rPr>
              <w:t>Undervisningsa</w:t>
            </w:r>
            <w:r w:rsidRPr="00E10F0D">
              <w:rPr>
                <w:b/>
                <w:sz w:val="24"/>
                <w:szCs w:val="24"/>
              </w:rPr>
              <w:t>ktivitet</w:t>
            </w:r>
          </w:p>
        </w:tc>
        <w:tc>
          <w:tcPr>
            <w:tcW w:w="3053" w:type="dxa"/>
          </w:tcPr>
          <w:p w:rsidR="00B65C03" w:rsidRPr="001F0896" w:rsidRDefault="00B65C03" w:rsidP="005E1E03">
            <w:pPr>
              <w:rPr>
                <w:b/>
                <w:sz w:val="24"/>
                <w:szCs w:val="24"/>
              </w:rPr>
            </w:pPr>
            <w:r w:rsidRPr="001F0896">
              <w:rPr>
                <w:b/>
                <w:sz w:val="24"/>
                <w:szCs w:val="24"/>
              </w:rPr>
              <w:t>Tegn på læring</w:t>
            </w:r>
          </w:p>
          <w:p w:rsidR="00B65C03" w:rsidRDefault="00B65C03" w:rsidP="005E1E03"/>
        </w:tc>
      </w:tr>
      <w:tr w:rsidR="00B65C03" w:rsidTr="005E1E03">
        <w:tc>
          <w:tcPr>
            <w:tcW w:w="1135" w:type="dxa"/>
          </w:tcPr>
          <w:p w:rsidR="00B65C03" w:rsidRPr="00C548A7" w:rsidRDefault="00B65C03" w:rsidP="005E1E03">
            <w:pPr>
              <w:rPr>
                <w:rFonts w:cstheme="minorHAnsi"/>
                <w:sz w:val="20"/>
              </w:rPr>
            </w:pPr>
            <w:r w:rsidRPr="00C548A7">
              <w:rPr>
                <w:rFonts w:cstheme="minorHAnsi"/>
                <w:sz w:val="20"/>
              </w:rPr>
              <w:t>1</w:t>
            </w:r>
          </w:p>
          <w:p w:rsidR="00B65C03" w:rsidRPr="00C548A7" w:rsidRDefault="00B65C03" w:rsidP="005E1E03">
            <w:pPr>
              <w:rPr>
                <w:rFonts w:cstheme="minorHAnsi"/>
                <w:sz w:val="20"/>
              </w:rPr>
            </w:pPr>
            <w:r w:rsidRPr="00C548A7">
              <w:rPr>
                <w:rFonts w:cstheme="minorHAnsi"/>
                <w:sz w:val="20"/>
              </w:rPr>
              <w:t>(1</w:t>
            </w:r>
            <w:r>
              <w:rPr>
                <w:rFonts w:cstheme="minorHAnsi"/>
                <w:sz w:val="20"/>
              </w:rPr>
              <w:t xml:space="preserve"> </w:t>
            </w:r>
            <w:r w:rsidRPr="00C548A7">
              <w:rPr>
                <w:rFonts w:cstheme="minorHAnsi"/>
                <w:sz w:val="20"/>
              </w:rPr>
              <w:t>lektion)</w:t>
            </w:r>
          </w:p>
        </w:tc>
        <w:tc>
          <w:tcPr>
            <w:tcW w:w="2556" w:type="dxa"/>
          </w:tcPr>
          <w:p w:rsidR="00B65C03" w:rsidRPr="00C548A7" w:rsidRDefault="00B65C03" w:rsidP="005E1E03">
            <w:pPr>
              <w:rPr>
                <w:rFonts w:cstheme="minorHAnsi"/>
                <w:sz w:val="20"/>
              </w:rPr>
            </w:pPr>
            <w:r w:rsidRPr="00C548A7">
              <w:rPr>
                <w:rFonts w:cstheme="minorHAnsi"/>
                <w:sz w:val="20"/>
              </w:rPr>
              <w:t>Refleksion over erfaringer med fastelavn</w:t>
            </w:r>
          </w:p>
        </w:tc>
        <w:tc>
          <w:tcPr>
            <w:tcW w:w="2693" w:type="dxa"/>
          </w:tcPr>
          <w:p w:rsidR="00B65C03" w:rsidRPr="00C548A7" w:rsidRDefault="00B65C03" w:rsidP="005E1E03">
            <w:pPr>
              <w:rPr>
                <w:rFonts w:cstheme="minorHAnsi"/>
                <w:sz w:val="20"/>
                <w:szCs w:val="20"/>
              </w:rPr>
            </w:pPr>
            <w:r w:rsidRPr="00C548A7">
              <w:rPr>
                <w:rFonts w:eastAsia="Times New Roman" w:cstheme="minorHAnsi"/>
                <w:sz w:val="20"/>
                <w:szCs w:val="20"/>
                <w:lang w:eastAsia="da-DK"/>
              </w:rPr>
              <w:t>Eleven kan opnå viden om historie gennem brug af historiske scenarier</w:t>
            </w:r>
          </w:p>
        </w:tc>
        <w:tc>
          <w:tcPr>
            <w:tcW w:w="2550" w:type="dxa"/>
          </w:tcPr>
          <w:p w:rsidR="00B65C03" w:rsidRPr="00C548A7" w:rsidRDefault="00B65C03" w:rsidP="005E1E03">
            <w:pPr>
              <w:rPr>
                <w:rFonts w:cstheme="minorHAnsi"/>
                <w:sz w:val="20"/>
              </w:rPr>
            </w:pPr>
            <w:r w:rsidRPr="00C548A7">
              <w:rPr>
                <w:rFonts w:cstheme="minorHAnsi"/>
                <w:sz w:val="20"/>
              </w:rPr>
              <w:t>Eleven kan</w:t>
            </w:r>
          </w:p>
          <w:p w:rsidR="00B65C03" w:rsidRPr="00C548A7" w:rsidRDefault="00B65C03" w:rsidP="00B65C03">
            <w:pPr>
              <w:pStyle w:val="Listeafsnit"/>
              <w:numPr>
                <w:ilvl w:val="0"/>
                <w:numId w:val="1"/>
              </w:numPr>
              <w:ind w:left="176" w:hanging="176"/>
              <w:rPr>
                <w:rFonts w:cstheme="minorHAnsi"/>
                <w:sz w:val="20"/>
              </w:rPr>
            </w:pPr>
            <w:r>
              <w:rPr>
                <w:rFonts w:cstheme="minorHAnsi"/>
                <w:sz w:val="20"/>
              </w:rPr>
              <w:t>s</w:t>
            </w:r>
            <w:r w:rsidRPr="00C548A7">
              <w:rPr>
                <w:rFonts w:cstheme="minorHAnsi"/>
                <w:sz w:val="20"/>
              </w:rPr>
              <w:t>ammenligne en historisk scene fra filmklip og sammenligne dens indhold med egne erfaringer</w:t>
            </w:r>
          </w:p>
        </w:tc>
        <w:tc>
          <w:tcPr>
            <w:tcW w:w="3465" w:type="dxa"/>
          </w:tcPr>
          <w:p w:rsidR="00B65C03" w:rsidRPr="00C548A7" w:rsidRDefault="00B65C03" w:rsidP="00B65C03">
            <w:pPr>
              <w:pStyle w:val="Listeafsnit"/>
              <w:numPr>
                <w:ilvl w:val="0"/>
                <w:numId w:val="1"/>
              </w:numPr>
              <w:ind w:left="176" w:hanging="176"/>
              <w:rPr>
                <w:rFonts w:cstheme="minorHAnsi"/>
                <w:sz w:val="20"/>
              </w:rPr>
            </w:pPr>
            <w:r w:rsidRPr="00C548A7">
              <w:rPr>
                <w:rFonts w:cstheme="minorHAnsi"/>
                <w:sz w:val="20"/>
              </w:rPr>
              <w:t>Afspil d</w:t>
            </w:r>
            <w:r>
              <w:rPr>
                <w:rFonts w:cstheme="minorHAnsi"/>
                <w:sz w:val="20"/>
              </w:rPr>
              <w:t>et korte filmklip fra YouTube</w:t>
            </w:r>
            <w:r w:rsidRPr="00C548A7">
              <w:rPr>
                <w:rFonts w:cstheme="minorHAnsi"/>
                <w:sz w:val="20"/>
              </w:rPr>
              <w:t xml:space="preserve"> hvor man ser en kort fastelavnsscenen fra 1955.</w:t>
            </w:r>
          </w:p>
          <w:p w:rsidR="00B65C03" w:rsidRPr="00C548A7" w:rsidRDefault="00B65C03" w:rsidP="00B65C03">
            <w:pPr>
              <w:pStyle w:val="Listeafsnit"/>
              <w:numPr>
                <w:ilvl w:val="0"/>
                <w:numId w:val="1"/>
              </w:numPr>
              <w:ind w:left="176" w:hanging="176"/>
              <w:rPr>
                <w:rFonts w:cstheme="minorHAnsi"/>
                <w:sz w:val="20"/>
              </w:rPr>
            </w:pPr>
            <w:r>
              <w:rPr>
                <w:rFonts w:cstheme="minorHAnsi"/>
                <w:sz w:val="20"/>
              </w:rPr>
              <w:t>Giv eleverne 7</w:t>
            </w:r>
            <w:r w:rsidRPr="00C548A7">
              <w:rPr>
                <w:rFonts w:cstheme="minorHAnsi"/>
                <w:sz w:val="20"/>
              </w:rPr>
              <w:t xml:space="preserve"> min. til at overveje spørgsmålene i bilag 1 og gennemgå efterfølgende deres svar fælles på klassen.</w:t>
            </w:r>
          </w:p>
          <w:p w:rsidR="00B65C03" w:rsidRPr="00C548A7" w:rsidRDefault="00B65C03" w:rsidP="00B65C03">
            <w:pPr>
              <w:pStyle w:val="Listeafsnit"/>
              <w:numPr>
                <w:ilvl w:val="0"/>
                <w:numId w:val="1"/>
              </w:numPr>
              <w:ind w:left="176" w:hanging="176"/>
              <w:rPr>
                <w:rFonts w:cstheme="minorHAnsi"/>
                <w:sz w:val="20"/>
              </w:rPr>
            </w:pPr>
            <w:r w:rsidRPr="00C548A7">
              <w:rPr>
                <w:rFonts w:cstheme="minorHAnsi"/>
                <w:sz w:val="20"/>
              </w:rPr>
              <w:t xml:space="preserve">Læs teksten i bilag 2 fælles på klassen. </w:t>
            </w:r>
          </w:p>
          <w:p w:rsidR="00B65C03" w:rsidRPr="00C548A7" w:rsidRDefault="00B65C03" w:rsidP="00B65C03">
            <w:pPr>
              <w:pStyle w:val="Listeafsnit"/>
              <w:numPr>
                <w:ilvl w:val="0"/>
                <w:numId w:val="1"/>
              </w:numPr>
              <w:ind w:left="176" w:hanging="176"/>
              <w:rPr>
                <w:rFonts w:cstheme="minorHAnsi"/>
                <w:sz w:val="20"/>
              </w:rPr>
            </w:pPr>
            <w:r w:rsidRPr="00C548A7">
              <w:rPr>
                <w:rFonts w:cstheme="minorHAnsi"/>
                <w:sz w:val="20"/>
              </w:rPr>
              <w:t>Lad eleverne arbejde parvis med opgaverne i bilag 2.</w:t>
            </w:r>
          </w:p>
        </w:tc>
        <w:tc>
          <w:tcPr>
            <w:tcW w:w="3053" w:type="dxa"/>
          </w:tcPr>
          <w:p w:rsidR="00B65C03" w:rsidRPr="00A01171" w:rsidRDefault="00B65C03" w:rsidP="005E1E03">
            <w:pPr>
              <w:pStyle w:val="Tabel-opstilling-punkttegn"/>
            </w:pPr>
          </w:p>
        </w:tc>
      </w:tr>
      <w:tr w:rsidR="00B65C03" w:rsidTr="005E1E03">
        <w:trPr>
          <w:trHeight w:val="3518"/>
        </w:trPr>
        <w:tc>
          <w:tcPr>
            <w:tcW w:w="1135" w:type="dxa"/>
          </w:tcPr>
          <w:p w:rsidR="00B65C03" w:rsidRPr="00C548A7" w:rsidRDefault="00B65C03" w:rsidP="005E1E03">
            <w:pPr>
              <w:rPr>
                <w:rFonts w:cstheme="minorHAnsi"/>
                <w:sz w:val="20"/>
              </w:rPr>
            </w:pPr>
            <w:r w:rsidRPr="00C548A7">
              <w:rPr>
                <w:rFonts w:cstheme="minorHAnsi"/>
                <w:sz w:val="20"/>
              </w:rPr>
              <w:t>2</w:t>
            </w:r>
          </w:p>
          <w:p w:rsidR="00B65C03" w:rsidRPr="00C548A7" w:rsidRDefault="00B65C03" w:rsidP="005E1E03">
            <w:pPr>
              <w:rPr>
                <w:rFonts w:cstheme="minorHAnsi"/>
                <w:sz w:val="20"/>
              </w:rPr>
            </w:pPr>
            <w:r w:rsidRPr="00C548A7">
              <w:rPr>
                <w:rFonts w:cstheme="minorHAnsi"/>
                <w:sz w:val="20"/>
              </w:rPr>
              <w:t>(1 lektion)</w:t>
            </w:r>
          </w:p>
        </w:tc>
        <w:tc>
          <w:tcPr>
            <w:tcW w:w="2556" w:type="dxa"/>
          </w:tcPr>
          <w:p w:rsidR="00B65C03" w:rsidRPr="00C548A7" w:rsidRDefault="00B65C03" w:rsidP="005E1E03">
            <w:pPr>
              <w:rPr>
                <w:rFonts w:cstheme="minorHAnsi"/>
                <w:sz w:val="20"/>
              </w:rPr>
            </w:pPr>
            <w:r w:rsidRPr="00C548A7">
              <w:rPr>
                <w:rFonts w:cstheme="minorHAnsi"/>
                <w:sz w:val="20"/>
              </w:rPr>
              <w:t>Fastelavn i oldtid – og historisk tid</w:t>
            </w:r>
          </w:p>
        </w:tc>
        <w:tc>
          <w:tcPr>
            <w:tcW w:w="2693" w:type="dxa"/>
          </w:tcPr>
          <w:p w:rsidR="00B65C03" w:rsidRPr="00C548A7" w:rsidRDefault="00B65C03" w:rsidP="005E1E03">
            <w:pPr>
              <w:rPr>
                <w:rFonts w:eastAsia="Times New Roman" w:cstheme="minorHAnsi"/>
                <w:sz w:val="20"/>
                <w:szCs w:val="20"/>
                <w:lang w:eastAsia="da-DK"/>
              </w:rPr>
            </w:pPr>
            <w:r w:rsidRPr="00C548A7">
              <w:rPr>
                <w:rFonts w:eastAsia="Times New Roman" w:cstheme="minorHAnsi"/>
                <w:sz w:val="20"/>
                <w:szCs w:val="20"/>
                <w:lang w:eastAsia="da-DK"/>
              </w:rPr>
              <w:t>Eleven kan sammenligne tidlige tiders familie, slægt og fællesskaber med eget liv</w:t>
            </w:r>
          </w:p>
          <w:p w:rsidR="00B65C03" w:rsidRPr="00C548A7" w:rsidRDefault="00B65C03" w:rsidP="005E1E03">
            <w:pPr>
              <w:rPr>
                <w:rFonts w:cstheme="minorHAnsi"/>
                <w:sz w:val="20"/>
                <w:szCs w:val="20"/>
              </w:rPr>
            </w:pPr>
          </w:p>
        </w:tc>
        <w:tc>
          <w:tcPr>
            <w:tcW w:w="2550" w:type="dxa"/>
          </w:tcPr>
          <w:p w:rsidR="00B65C03" w:rsidRPr="00C548A7" w:rsidRDefault="00B65C03" w:rsidP="005E1E03">
            <w:pPr>
              <w:rPr>
                <w:rFonts w:cstheme="minorHAnsi"/>
                <w:sz w:val="20"/>
              </w:rPr>
            </w:pPr>
            <w:r w:rsidRPr="00C548A7">
              <w:rPr>
                <w:rFonts w:cstheme="minorHAnsi"/>
                <w:sz w:val="20"/>
              </w:rPr>
              <w:t>Eleven kan</w:t>
            </w:r>
          </w:p>
          <w:p w:rsidR="00B65C03" w:rsidRPr="00C548A7" w:rsidRDefault="00B65C03" w:rsidP="00B65C03">
            <w:pPr>
              <w:pStyle w:val="Listeafsnit"/>
              <w:numPr>
                <w:ilvl w:val="0"/>
                <w:numId w:val="1"/>
              </w:numPr>
              <w:ind w:left="176" w:hanging="176"/>
              <w:rPr>
                <w:rFonts w:cstheme="minorHAnsi"/>
                <w:sz w:val="20"/>
              </w:rPr>
            </w:pPr>
            <w:r>
              <w:rPr>
                <w:rFonts w:cstheme="minorHAnsi"/>
                <w:sz w:val="20"/>
              </w:rPr>
              <w:t>f</w:t>
            </w:r>
            <w:r w:rsidRPr="00C548A7">
              <w:rPr>
                <w:rFonts w:cstheme="minorHAnsi"/>
                <w:sz w:val="20"/>
              </w:rPr>
              <w:t>orklare forskellen på oldtid og historisk</w:t>
            </w:r>
            <w:r>
              <w:rPr>
                <w:rFonts w:cstheme="minorHAnsi"/>
                <w:sz w:val="20"/>
              </w:rPr>
              <w:t xml:space="preserve"> </w:t>
            </w:r>
            <w:r w:rsidRPr="00C548A7">
              <w:rPr>
                <w:rFonts w:cstheme="minorHAnsi"/>
                <w:sz w:val="20"/>
              </w:rPr>
              <w:t>tid</w:t>
            </w:r>
          </w:p>
          <w:p w:rsidR="00B65C03" w:rsidRPr="00C548A7" w:rsidRDefault="00B65C03" w:rsidP="00B65C03">
            <w:pPr>
              <w:pStyle w:val="Listeafsnit"/>
              <w:numPr>
                <w:ilvl w:val="0"/>
                <w:numId w:val="1"/>
              </w:numPr>
              <w:ind w:left="176" w:hanging="176"/>
              <w:rPr>
                <w:rFonts w:cstheme="minorHAnsi"/>
                <w:sz w:val="20"/>
              </w:rPr>
            </w:pPr>
            <w:r>
              <w:rPr>
                <w:rFonts w:cstheme="minorHAnsi"/>
                <w:sz w:val="20"/>
              </w:rPr>
              <w:t>s</w:t>
            </w:r>
            <w:r w:rsidRPr="00C548A7">
              <w:rPr>
                <w:rFonts w:cstheme="minorHAnsi"/>
                <w:sz w:val="20"/>
              </w:rPr>
              <w:t>kabe overblik over fastelavnens oprindelse ved hjælp af tekstlæsning og opgaveløsning</w:t>
            </w:r>
          </w:p>
          <w:p w:rsidR="00B65C03" w:rsidRPr="00C548A7" w:rsidRDefault="00B65C03" w:rsidP="005E1E03">
            <w:pPr>
              <w:rPr>
                <w:rFonts w:cstheme="minorHAnsi"/>
                <w:sz w:val="20"/>
              </w:rPr>
            </w:pPr>
          </w:p>
        </w:tc>
        <w:tc>
          <w:tcPr>
            <w:tcW w:w="3465" w:type="dxa"/>
          </w:tcPr>
          <w:p w:rsidR="00B65C03" w:rsidRPr="00C548A7" w:rsidRDefault="00B65C03" w:rsidP="00B65C03">
            <w:pPr>
              <w:pStyle w:val="Listeafsnit"/>
              <w:numPr>
                <w:ilvl w:val="0"/>
                <w:numId w:val="3"/>
              </w:numPr>
              <w:ind w:left="176" w:hanging="176"/>
              <w:rPr>
                <w:rFonts w:cstheme="minorHAnsi"/>
                <w:sz w:val="20"/>
              </w:rPr>
            </w:pPr>
            <w:r w:rsidRPr="00C548A7">
              <w:rPr>
                <w:rFonts w:cstheme="minorHAnsi"/>
                <w:sz w:val="20"/>
              </w:rPr>
              <w:t>Bilag 3 danner udgangspunkt for denne aktivitet. Læs i fællesskab indledningen til bilaget.</w:t>
            </w:r>
          </w:p>
          <w:p w:rsidR="00B65C03" w:rsidRPr="00C548A7" w:rsidRDefault="00B65C03" w:rsidP="00B65C03">
            <w:pPr>
              <w:pStyle w:val="Listeafsnit"/>
              <w:numPr>
                <w:ilvl w:val="0"/>
                <w:numId w:val="3"/>
              </w:numPr>
              <w:ind w:left="176" w:hanging="176"/>
              <w:rPr>
                <w:rFonts w:cstheme="minorHAnsi"/>
                <w:sz w:val="20"/>
              </w:rPr>
            </w:pPr>
            <w:r w:rsidRPr="00C548A7">
              <w:rPr>
                <w:rFonts w:cstheme="minorHAnsi"/>
                <w:sz w:val="20"/>
              </w:rPr>
              <w:t>Udlever bøger eller kopier</w:t>
            </w:r>
            <w:r>
              <w:rPr>
                <w:rFonts w:cstheme="minorHAnsi"/>
                <w:sz w:val="20"/>
              </w:rPr>
              <w:t xml:space="preserve"> af siderne 6-</w:t>
            </w:r>
            <w:r w:rsidRPr="00C548A7">
              <w:rPr>
                <w:rFonts w:cstheme="minorHAnsi"/>
                <w:sz w:val="20"/>
              </w:rPr>
              <w:t>11 fra De små fagbøger/Fastelavn og lad eleverne arbejde med opgaverne i bilag 3.</w:t>
            </w:r>
          </w:p>
          <w:p w:rsidR="00B65C03" w:rsidRPr="00C548A7" w:rsidRDefault="00B65C03" w:rsidP="00B65C03">
            <w:pPr>
              <w:pStyle w:val="Listeafsnit"/>
              <w:numPr>
                <w:ilvl w:val="0"/>
                <w:numId w:val="3"/>
              </w:numPr>
              <w:ind w:left="176" w:hanging="176"/>
              <w:rPr>
                <w:rFonts w:cstheme="minorHAnsi"/>
                <w:sz w:val="20"/>
              </w:rPr>
            </w:pPr>
            <w:r w:rsidRPr="00C548A7">
              <w:rPr>
                <w:rFonts w:cstheme="minorHAnsi"/>
                <w:sz w:val="20"/>
              </w:rPr>
              <w:t>Lav fælles opsamling på tekst og opgaver.</w:t>
            </w:r>
          </w:p>
        </w:tc>
        <w:tc>
          <w:tcPr>
            <w:tcW w:w="3053" w:type="dxa"/>
          </w:tcPr>
          <w:p w:rsidR="00B65C03" w:rsidRPr="00A01171" w:rsidRDefault="00B65C03" w:rsidP="005E1E03">
            <w:pPr>
              <w:rPr>
                <w:sz w:val="20"/>
              </w:rPr>
            </w:pPr>
          </w:p>
        </w:tc>
      </w:tr>
      <w:tr w:rsidR="00B65C03" w:rsidTr="005E1E03">
        <w:tc>
          <w:tcPr>
            <w:tcW w:w="1135" w:type="dxa"/>
          </w:tcPr>
          <w:p w:rsidR="00B65C03" w:rsidRPr="00C548A7" w:rsidRDefault="00B65C03" w:rsidP="005E1E03">
            <w:pPr>
              <w:rPr>
                <w:rFonts w:cstheme="minorHAnsi"/>
                <w:sz w:val="20"/>
              </w:rPr>
            </w:pPr>
            <w:r w:rsidRPr="00C548A7">
              <w:rPr>
                <w:rFonts w:cstheme="minorHAnsi"/>
                <w:sz w:val="20"/>
              </w:rPr>
              <w:t>3</w:t>
            </w:r>
          </w:p>
          <w:p w:rsidR="00B65C03" w:rsidRPr="00C548A7" w:rsidRDefault="00B65C03" w:rsidP="005E1E03">
            <w:pPr>
              <w:rPr>
                <w:rFonts w:cstheme="minorHAnsi"/>
                <w:sz w:val="20"/>
              </w:rPr>
            </w:pPr>
            <w:r w:rsidRPr="00C548A7">
              <w:rPr>
                <w:rFonts w:cstheme="minorHAnsi"/>
                <w:sz w:val="20"/>
              </w:rPr>
              <w:t>(1lektion)</w:t>
            </w:r>
          </w:p>
        </w:tc>
        <w:tc>
          <w:tcPr>
            <w:tcW w:w="2556" w:type="dxa"/>
          </w:tcPr>
          <w:p w:rsidR="00B65C03" w:rsidRPr="00C548A7" w:rsidRDefault="00B65C03" w:rsidP="005E1E03">
            <w:pPr>
              <w:rPr>
                <w:rFonts w:cstheme="minorHAnsi"/>
                <w:sz w:val="20"/>
              </w:rPr>
            </w:pPr>
            <w:r w:rsidRPr="00C548A7">
              <w:rPr>
                <w:rFonts w:cstheme="minorHAnsi"/>
                <w:sz w:val="20"/>
              </w:rPr>
              <w:t>Jesu fristelse i ørkenen</w:t>
            </w:r>
          </w:p>
        </w:tc>
        <w:tc>
          <w:tcPr>
            <w:tcW w:w="2693" w:type="dxa"/>
          </w:tcPr>
          <w:p w:rsidR="00B65C03" w:rsidRPr="00C548A7" w:rsidRDefault="00B65C03" w:rsidP="005E1E03">
            <w:pPr>
              <w:rPr>
                <w:rFonts w:cstheme="minorHAnsi"/>
                <w:sz w:val="20"/>
                <w:szCs w:val="20"/>
              </w:rPr>
            </w:pPr>
            <w:r w:rsidRPr="00C548A7">
              <w:rPr>
                <w:rFonts w:cstheme="minorHAnsi"/>
                <w:sz w:val="20"/>
                <w:szCs w:val="20"/>
              </w:rPr>
              <w:t>Eleven kan udtrykke sig om indholdet af de bibelske fortællinger</w:t>
            </w:r>
          </w:p>
          <w:p w:rsidR="00B65C03" w:rsidRPr="00C548A7" w:rsidRDefault="00B65C03" w:rsidP="005E1E03">
            <w:pPr>
              <w:rPr>
                <w:rFonts w:cstheme="minorHAnsi"/>
                <w:sz w:val="20"/>
              </w:rPr>
            </w:pPr>
          </w:p>
        </w:tc>
        <w:tc>
          <w:tcPr>
            <w:tcW w:w="2550" w:type="dxa"/>
          </w:tcPr>
          <w:p w:rsidR="00B65C03" w:rsidRPr="00C548A7" w:rsidRDefault="00B65C03" w:rsidP="005E1E03">
            <w:pPr>
              <w:rPr>
                <w:rFonts w:cstheme="minorHAnsi"/>
                <w:sz w:val="20"/>
              </w:rPr>
            </w:pPr>
            <w:r w:rsidRPr="00C548A7">
              <w:rPr>
                <w:rFonts w:cstheme="minorHAnsi"/>
                <w:sz w:val="20"/>
              </w:rPr>
              <w:t>Eleven kan</w:t>
            </w:r>
          </w:p>
          <w:p w:rsidR="00B65C03" w:rsidRPr="00C548A7" w:rsidRDefault="00B65C03" w:rsidP="00B65C03">
            <w:pPr>
              <w:pStyle w:val="Listeafsnit"/>
              <w:numPr>
                <w:ilvl w:val="0"/>
                <w:numId w:val="1"/>
              </w:numPr>
              <w:ind w:left="176" w:hanging="176"/>
              <w:rPr>
                <w:rFonts w:cstheme="minorHAnsi"/>
                <w:sz w:val="20"/>
              </w:rPr>
            </w:pPr>
            <w:r>
              <w:rPr>
                <w:rFonts w:cstheme="minorHAnsi"/>
                <w:sz w:val="20"/>
              </w:rPr>
              <w:t>f</w:t>
            </w:r>
            <w:r w:rsidRPr="00C548A7">
              <w:rPr>
                <w:rFonts w:cstheme="minorHAnsi"/>
                <w:sz w:val="20"/>
              </w:rPr>
              <w:t>orklare hvad fortællingen om Jesu fristelse i ørkenen handler om</w:t>
            </w:r>
          </w:p>
          <w:p w:rsidR="00B65C03" w:rsidRPr="00C548A7" w:rsidRDefault="00B65C03" w:rsidP="00B65C03">
            <w:pPr>
              <w:pStyle w:val="Listeafsnit"/>
              <w:numPr>
                <w:ilvl w:val="0"/>
                <w:numId w:val="1"/>
              </w:numPr>
              <w:ind w:left="176" w:hanging="176"/>
              <w:rPr>
                <w:rFonts w:cstheme="minorHAnsi"/>
                <w:sz w:val="20"/>
              </w:rPr>
            </w:pPr>
            <w:r>
              <w:rPr>
                <w:rFonts w:cstheme="minorHAnsi"/>
                <w:sz w:val="20"/>
              </w:rPr>
              <w:t>f</w:t>
            </w:r>
            <w:r w:rsidRPr="00C548A7">
              <w:rPr>
                <w:rFonts w:cstheme="minorHAnsi"/>
                <w:sz w:val="20"/>
              </w:rPr>
              <w:t xml:space="preserve">orklare sammenhængen </w:t>
            </w:r>
            <w:r w:rsidRPr="00C548A7">
              <w:rPr>
                <w:rFonts w:cstheme="minorHAnsi"/>
                <w:sz w:val="20"/>
              </w:rPr>
              <w:lastRenderedPageBreak/>
              <w:t>mellem fortællingen om Jesu fristelse i ørkenen og den historiske fastelavnsfest</w:t>
            </w:r>
          </w:p>
          <w:p w:rsidR="00B65C03" w:rsidRPr="00C548A7" w:rsidRDefault="00B65C03" w:rsidP="005E1E03">
            <w:pPr>
              <w:pStyle w:val="Listeafsnit"/>
              <w:ind w:left="176"/>
              <w:rPr>
                <w:rFonts w:cstheme="minorHAnsi"/>
                <w:sz w:val="20"/>
              </w:rPr>
            </w:pPr>
          </w:p>
        </w:tc>
        <w:tc>
          <w:tcPr>
            <w:tcW w:w="3465" w:type="dxa"/>
          </w:tcPr>
          <w:p w:rsidR="00B65C03" w:rsidRPr="00C548A7" w:rsidRDefault="00B65C03" w:rsidP="00B65C03">
            <w:pPr>
              <w:pStyle w:val="Listeafsnit"/>
              <w:numPr>
                <w:ilvl w:val="0"/>
                <w:numId w:val="2"/>
              </w:numPr>
              <w:ind w:left="176" w:hanging="176"/>
              <w:rPr>
                <w:rFonts w:cstheme="minorHAnsi"/>
                <w:sz w:val="20"/>
              </w:rPr>
            </w:pPr>
            <w:r w:rsidRPr="00C548A7">
              <w:rPr>
                <w:rFonts w:cstheme="minorHAnsi"/>
                <w:sz w:val="20"/>
              </w:rPr>
              <w:lastRenderedPageBreak/>
              <w:t>Bilag 4 danner baggrund for denne aktivitet.</w:t>
            </w:r>
          </w:p>
          <w:p w:rsidR="00B65C03" w:rsidRPr="00C548A7" w:rsidRDefault="00B65C03" w:rsidP="00B65C03">
            <w:pPr>
              <w:pStyle w:val="Listeafsnit"/>
              <w:numPr>
                <w:ilvl w:val="0"/>
                <w:numId w:val="2"/>
              </w:numPr>
              <w:ind w:left="176" w:hanging="176"/>
              <w:rPr>
                <w:rFonts w:cstheme="minorHAnsi"/>
                <w:sz w:val="20"/>
              </w:rPr>
            </w:pPr>
            <w:r w:rsidRPr="00C548A7">
              <w:rPr>
                <w:rFonts w:cstheme="minorHAnsi"/>
                <w:sz w:val="20"/>
              </w:rPr>
              <w:t>Læs teksten op for eleverne. Tal om hvad Bibelen er for en bog</w:t>
            </w:r>
            <w:r>
              <w:rPr>
                <w:rFonts w:cstheme="minorHAnsi"/>
                <w:sz w:val="20"/>
              </w:rPr>
              <w:t>,</w:t>
            </w:r>
            <w:r w:rsidRPr="00C548A7">
              <w:rPr>
                <w:rFonts w:cstheme="minorHAnsi"/>
                <w:sz w:val="20"/>
              </w:rPr>
              <w:t xml:space="preserve"> og hvilken betydning den har for kristne. Kender </w:t>
            </w:r>
            <w:r w:rsidRPr="00C548A7">
              <w:rPr>
                <w:rFonts w:cstheme="minorHAnsi"/>
                <w:sz w:val="20"/>
              </w:rPr>
              <w:lastRenderedPageBreak/>
              <w:t>eleverne andre hellige bøger? Tal om hvorfor og hvordan Bibelen havde meget større indflydelse på samfundet tidligere i historien.</w:t>
            </w:r>
          </w:p>
          <w:p w:rsidR="00B65C03" w:rsidRPr="00C548A7" w:rsidRDefault="00B65C03" w:rsidP="00B65C03">
            <w:pPr>
              <w:pStyle w:val="Listeafsnit"/>
              <w:numPr>
                <w:ilvl w:val="0"/>
                <w:numId w:val="2"/>
              </w:numPr>
              <w:ind w:left="176" w:hanging="176"/>
              <w:rPr>
                <w:rFonts w:cstheme="minorHAnsi"/>
                <w:sz w:val="20"/>
              </w:rPr>
            </w:pPr>
            <w:r w:rsidRPr="00C548A7">
              <w:rPr>
                <w:rFonts w:cstheme="minorHAnsi"/>
                <w:sz w:val="20"/>
              </w:rPr>
              <w:t xml:space="preserve">Lad eleverne lave bilagets tre opgaver. </w:t>
            </w:r>
          </w:p>
          <w:p w:rsidR="00B65C03" w:rsidRPr="00C548A7" w:rsidRDefault="00B65C03" w:rsidP="005E1E03">
            <w:pPr>
              <w:pStyle w:val="Listeafsnit"/>
              <w:ind w:left="176"/>
              <w:rPr>
                <w:rFonts w:cstheme="minorHAnsi"/>
                <w:sz w:val="20"/>
              </w:rPr>
            </w:pPr>
          </w:p>
        </w:tc>
        <w:tc>
          <w:tcPr>
            <w:tcW w:w="3053" w:type="dxa"/>
          </w:tcPr>
          <w:p w:rsidR="00B65C03" w:rsidRPr="00A01171" w:rsidRDefault="00B65C03" w:rsidP="005E1E03">
            <w:pPr>
              <w:rPr>
                <w:sz w:val="20"/>
              </w:rPr>
            </w:pPr>
          </w:p>
        </w:tc>
      </w:tr>
      <w:tr w:rsidR="00B65C03" w:rsidTr="005E1E03">
        <w:tc>
          <w:tcPr>
            <w:tcW w:w="1135" w:type="dxa"/>
          </w:tcPr>
          <w:p w:rsidR="00B65C03" w:rsidRPr="00C548A7" w:rsidRDefault="00B65C03" w:rsidP="005E1E03">
            <w:pPr>
              <w:rPr>
                <w:rFonts w:cstheme="minorHAnsi"/>
                <w:sz w:val="20"/>
              </w:rPr>
            </w:pPr>
            <w:r w:rsidRPr="00C548A7">
              <w:rPr>
                <w:rFonts w:cstheme="minorHAnsi"/>
                <w:sz w:val="20"/>
              </w:rPr>
              <w:lastRenderedPageBreak/>
              <w:t>4</w:t>
            </w:r>
          </w:p>
          <w:p w:rsidR="00B65C03" w:rsidRPr="00C548A7" w:rsidRDefault="00B65C03" w:rsidP="005E1E03">
            <w:pPr>
              <w:rPr>
                <w:rFonts w:cstheme="minorHAnsi"/>
                <w:sz w:val="20"/>
              </w:rPr>
            </w:pPr>
            <w:r w:rsidRPr="00C548A7">
              <w:rPr>
                <w:rFonts w:cstheme="minorHAnsi"/>
                <w:sz w:val="20"/>
              </w:rPr>
              <w:t>(1 lektion)</w:t>
            </w:r>
          </w:p>
        </w:tc>
        <w:tc>
          <w:tcPr>
            <w:tcW w:w="2556" w:type="dxa"/>
          </w:tcPr>
          <w:p w:rsidR="00B65C03" w:rsidRPr="00C548A7" w:rsidRDefault="00B65C03" w:rsidP="005E1E03">
            <w:pPr>
              <w:rPr>
                <w:rFonts w:cstheme="minorHAnsi"/>
                <w:sz w:val="20"/>
              </w:rPr>
            </w:pPr>
            <w:r w:rsidRPr="00C548A7">
              <w:rPr>
                <w:rFonts w:cstheme="minorHAnsi"/>
                <w:sz w:val="20"/>
              </w:rPr>
              <w:t>Fastelavn efter reformationen</w:t>
            </w:r>
          </w:p>
        </w:tc>
        <w:tc>
          <w:tcPr>
            <w:tcW w:w="2693" w:type="dxa"/>
          </w:tcPr>
          <w:p w:rsidR="00B65C03" w:rsidRPr="00C548A7" w:rsidRDefault="00B65C03" w:rsidP="005E1E03">
            <w:pPr>
              <w:rPr>
                <w:rFonts w:eastAsia="Times New Roman" w:cstheme="minorHAnsi"/>
                <w:sz w:val="20"/>
                <w:szCs w:val="20"/>
                <w:lang w:eastAsia="da-DK"/>
              </w:rPr>
            </w:pPr>
            <w:r w:rsidRPr="00C548A7">
              <w:rPr>
                <w:rFonts w:eastAsia="Times New Roman" w:cstheme="minorHAnsi"/>
                <w:sz w:val="20"/>
                <w:szCs w:val="20"/>
                <w:lang w:eastAsia="da-DK"/>
              </w:rPr>
              <w:t>Eleven kan sammenligne tidlige tiders familie, slægt og fællesskaber med eget liv</w:t>
            </w:r>
          </w:p>
          <w:p w:rsidR="00B65C03" w:rsidRPr="00C548A7" w:rsidRDefault="00B65C03" w:rsidP="005E1E03">
            <w:pPr>
              <w:rPr>
                <w:rFonts w:cstheme="minorHAnsi"/>
                <w:sz w:val="20"/>
              </w:rPr>
            </w:pPr>
          </w:p>
        </w:tc>
        <w:tc>
          <w:tcPr>
            <w:tcW w:w="2550" w:type="dxa"/>
          </w:tcPr>
          <w:p w:rsidR="00B65C03" w:rsidRPr="00C548A7" w:rsidRDefault="00B65C03" w:rsidP="005E1E03">
            <w:pPr>
              <w:rPr>
                <w:rFonts w:cstheme="minorHAnsi"/>
                <w:sz w:val="20"/>
              </w:rPr>
            </w:pPr>
            <w:r w:rsidRPr="00C548A7">
              <w:rPr>
                <w:rFonts w:cstheme="minorHAnsi"/>
                <w:sz w:val="20"/>
              </w:rPr>
              <w:t>Eleven kan</w:t>
            </w:r>
          </w:p>
          <w:p w:rsidR="00B65C03" w:rsidRPr="00C548A7" w:rsidRDefault="00B65C03" w:rsidP="00B65C03">
            <w:pPr>
              <w:pStyle w:val="Listeafsnit"/>
              <w:numPr>
                <w:ilvl w:val="0"/>
                <w:numId w:val="1"/>
              </w:numPr>
              <w:ind w:left="176" w:hanging="176"/>
              <w:rPr>
                <w:rFonts w:cstheme="minorHAnsi"/>
                <w:sz w:val="20"/>
              </w:rPr>
            </w:pPr>
            <w:r>
              <w:rPr>
                <w:rFonts w:cstheme="minorHAnsi"/>
                <w:sz w:val="20"/>
              </w:rPr>
              <w:t xml:space="preserve">i overskriftsform </w:t>
            </w:r>
            <w:proofErr w:type="gramStart"/>
            <w:r>
              <w:rPr>
                <w:rFonts w:cstheme="minorHAnsi"/>
                <w:sz w:val="20"/>
              </w:rPr>
              <w:t>forklare</w:t>
            </w:r>
            <w:proofErr w:type="gramEnd"/>
            <w:r>
              <w:rPr>
                <w:rFonts w:cstheme="minorHAnsi"/>
                <w:sz w:val="20"/>
              </w:rPr>
              <w:t xml:space="preserve"> </w:t>
            </w:r>
            <w:r w:rsidRPr="00C548A7">
              <w:rPr>
                <w:rFonts w:cstheme="minorHAnsi"/>
                <w:sz w:val="20"/>
              </w:rPr>
              <w:t>centrale historiske træk ved fastelavn fra reformationen og frem mod nutiden</w:t>
            </w:r>
          </w:p>
          <w:p w:rsidR="00B65C03" w:rsidRPr="00C548A7" w:rsidRDefault="00B65C03" w:rsidP="00B65C03">
            <w:pPr>
              <w:pStyle w:val="Listeafsnit"/>
              <w:numPr>
                <w:ilvl w:val="0"/>
                <w:numId w:val="1"/>
              </w:numPr>
              <w:ind w:left="176" w:hanging="176"/>
              <w:rPr>
                <w:rFonts w:cstheme="minorHAnsi"/>
                <w:sz w:val="20"/>
              </w:rPr>
            </w:pPr>
            <w:r>
              <w:rPr>
                <w:rFonts w:cstheme="minorHAnsi"/>
                <w:sz w:val="20"/>
              </w:rPr>
              <w:t>e</w:t>
            </w:r>
            <w:r w:rsidRPr="00C548A7">
              <w:rPr>
                <w:rFonts w:cstheme="minorHAnsi"/>
                <w:sz w:val="20"/>
              </w:rPr>
              <w:t>valuere forløbet om fastelavn</w:t>
            </w:r>
          </w:p>
          <w:p w:rsidR="00B65C03" w:rsidRPr="00C548A7" w:rsidRDefault="00B65C03" w:rsidP="005E1E03">
            <w:pPr>
              <w:pStyle w:val="Listeafsnit"/>
              <w:rPr>
                <w:rFonts w:cstheme="minorHAnsi"/>
                <w:sz w:val="20"/>
              </w:rPr>
            </w:pPr>
          </w:p>
        </w:tc>
        <w:tc>
          <w:tcPr>
            <w:tcW w:w="3465" w:type="dxa"/>
          </w:tcPr>
          <w:p w:rsidR="00B65C03" w:rsidRPr="00C548A7" w:rsidRDefault="00B65C03" w:rsidP="00B65C03">
            <w:pPr>
              <w:pStyle w:val="Listeafsnit"/>
              <w:numPr>
                <w:ilvl w:val="0"/>
                <w:numId w:val="2"/>
              </w:numPr>
              <w:ind w:left="176" w:hanging="176"/>
              <w:rPr>
                <w:rFonts w:cstheme="minorHAnsi"/>
                <w:sz w:val="20"/>
              </w:rPr>
            </w:pPr>
            <w:r w:rsidRPr="00C548A7">
              <w:rPr>
                <w:rFonts w:cstheme="minorHAnsi"/>
                <w:sz w:val="20"/>
              </w:rPr>
              <w:t>Bilag 5 danner udgangspunkt for det afsluttende modul.</w:t>
            </w:r>
          </w:p>
          <w:p w:rsidR="00B65C03" w:rsidRPr="00C548A7" w:rsidRDefault="00B65C03" w:rsidP="00B65C03">
            <w:pPr>
              <w:pStyle w:val="Listeafsnit"/>
              <w:numPr>
                <w:ilvl w:val="0"/>
                <w:numId w:val="2"/>
              </w:numPr>
              <w:ind w:left="176" w:hanging="176"/>
              <w:rPr>
                <w:rFonts w:cstheme="minorHAnsi"/>
                <w:sz w:val="20"/>
              </w:rPr>
            </w:pPr>
            <w:r w:rsidRPr="00C548A7">
              <w:rPr>
                <w:rFonts w:cstheme="minorHAnsi"/>
                <w:sz w:val="20"/>
              </w:rPr>
              <w:t>Lad eleverne arbejde parvis med tekst og spørgsmål.  Da spørgsmålene er de samme s</w:t>
            </w:r>
            <w:r>
              <w:rPr>
                <w:rFonts w:cstheme="minorHAnsi"/>
                <w:sz w:val="20"/>
              </w:rPr>
              <w:t xml:space="preserve">om satte forløbet i gang, er der </w:t>
            </w:r>
            <w:r w:rsidRPr="00C548A7">
              <w:rPr>
                <w:rFonts w:cstheme="minorHAnsi"/>
                <w:sz w:val="20"/>
              </w:rPr>
              <w:t>her</w:t>
            </w:r>
            <w:r>
              <w:rPr>
                <w:rFonts w:cstheme="minorHAnsi"/>
                <w:sz w:val="20"/>
              </w:rPr>
              <w:t xml:space="preserve"> også</w:t>
            </w:r>
            <w:r w:rsidRPr="00C548A7">
              <w:rPr>
                <w:rFonts w:cstheme="minorHAnsi"/>
                <w:sz w:val="20"/>
              </w:rPr>
              <w:t xml:space="preserve"> tale om en evaluering.</w:t>
            </w:r>
          </w:p>
          <w:p w:rsidR="00B65C03" w:rsidRPr="00C548A7" w:rsidRDefault="00B65C03" w:rsidP="005E1E03">
            <w:pPr>
              <w:rPr>
                <w:rFonts w:cstheme="minorHAnsi"/>
                <w:sz w:val="20"/>
              </w:rPr>
            </w:pPr>
          </w:p>
          <w:p w:rsidR="00B65C03" w:rsidRPr="00C548A7" w:rsidRDefault="00B65C03" w:rsidP="005E1E03">
            <w:pPr>
              <w:pStyle w:val="Listeafsnit"/>
              <w:ind w:left="176"/>
              <w:rPr>
                <w:rFonts w:cstheme="minorHAnsi"/>
                <w:sz w:val="20"/>
              </w:rPr>
            </w:pPr>
          </w:p>
        </w:tc>
        <w:tc>
          <w:tcPr>
            <w:tcW w:w="3053" w:type="dxa"/>
          </w:tcPr>
          <w:p w:rsidR="00B65C03" w:rsidRPr="00A01171" w:rsidRDefault="00B65C03" w:rsidP="005E1E03">
            <w:pPr>
              <w:rPr>
                <w:sz w:val="20"/>
              </w:rPr>
            </w:pPr>
          </w:p>
        </w:tc>
      </w:tr>
    </w:tbl>
    <w:p w:rsidR="00B65C03" w:rsidRDefault="00B65C03"/>
    <w:p w:rsidR="00B65C03" w:rsidRDefault="00B65C03" w:rsidP="00B65C03">
      <w:r>
        <w:br w:type="page"/>
      </w:r>
    </w:p>
    <w:p w:rsidR="00B65C03" w:rsidRDefault="00B65C03">
      <w:pPr>
        <w:sectPr w:rsidR="00B65C03" w:rsidSect="00B65C03">
          <w:pgSz w:w="16838" w:h="11906" w:orient="landscape"/>
          <w:pgMar w:top="1134" w:right="1701" w:bottom="1134" w:left="1701" w:header="708" w:footer="708" w:gutter="0"/>
          <w:cols w:space="708"/>
          <w:docGrid w:linePitch="360"/>
        </w:sectPr>
      </w:pPr>
    </w:p>
    <w:p w:rsidR="00B65C03" w:rsidRDefault="00B65C03" w:rsidP="00B65C03">
      <w:pPr>
        <w:pStyle w:val="Overskrift1"/>
      </w:pPr>
      <w:r>
        <w:t>Forslag til:</w:t>
      </w:r>
    </w:p>
    <w:p w:rsidR="00B65C03" w:rsidRDefault="00B65C03" w:rsidP="00B65C03">
      <w:pPr>
        <w:pStyle w:val="Overskrift2"/>
      </w:pPr>
      <w:r>
        <w:t>Evalueringsformer</w:t>
      </w:r>
    </w:p>
    <w:p w:rsidR="00B65C03" w:rsidRPr="0089706F" w:rsidRDefault="00B65C03" w:rsidP="00B65C03">
      <w:r>
        <w:t>Forløbet afsluttes med en evaluering på de tre centrale spørgsmål præsenteret i første modul bilag 1.</w:t>
      </w:r>
    </w:p>
    <w:p w:rsidR="00B65C03" w:rsidRDefault="00B65C03" w:rsidP="00B65C03">
      <w:pPr>
        <w:pStyle w:val="Overskrift2"/>
      </w:pPr>
      <w:r>
        <w:t>Bevægelse</w:t>
      </w:r>
    </w:p>
    <w:p w:rsidR="00B65C03" w:rsidRPr="006C38F2" w:rsidRDefault="00B65C03" w:rsidP="00B65C03">
      <w:r>
        <w:t>Niels Hartmanns bog om fastelavn i serien De små fagbøger fra Gyldendal indeholder flere eksempler på fastelavnslege, som er lette at gå til.</w:t>
      </w:r>
    </w:p>
    <w:p w:rsidR="00B65C03" w:rsidRDefault="00B65C03" w:rsidP="00B65C03">
      <w:pPr>
        <w:pStyle w:val="Overskrift2"/>
      </w:pPr>
      <w:r>
        <w:t>Nærområdet som læringsrum</w:t>
      </w:r>
    </w:p>
    <w:p w:rsidR="00B65C03" w:rsidRPr="006C38F2" w:rsidRDefault="00B65C03" w:rsidP="00B65C03">
      <w:r>
        <w:t xml:space="preserve">Lad evt. eleverne interviewe deres forældre eller bedsteforældre om hvordan de husker barndommens fastelavn. </w:t>
      </w:r>
    </w:p>
    <w:p w:rsidR="00B65C03" w:rsidRDefault="00B65C03" w:rsidP="00B65C03">
      <w:pPr>
        <w:pStyle w:val="Overskrift1"/>
      </w:pPr>
      <w:r>
        <w:t>Øvrige gode råd og kommentarer</w:t>
      </w:r>
    </w:p>
    <w:p w:rsidR="00B65C03" w:rsidRDefault="00B65C03" w:rsidP="00B65C03">
      <w:pPr>
        <w:spacing w:after="0"/>
      </w:pPr>
      <w:r>
        <w:t>Fastelavn er en sjov tid for de yngste børn i skolen, og man kan selvfølgelig udvide forløbet markant og i en mere kreativ retning ved fx at lave masker, fastelavnsris, fastelavnsboller mm.. Det kræver nok mere tid, end hvad der traditionelt er tilgodeset fagene historie og kristendomskundskab, så her vil man skulle samarbejde yderligere.</w:t>
      </w:r>
    </w:p>
    <w:p w:rsidR="00B65C03" w:rsidRDefault="00B65C03" w:rsidP="00B65C03">
      <w:pPr>
        <w:spacing w:after="0"/>
      </w:pPr>
    </w:p>
    <w:p w:rsidR="00B65C03" w:rsidRDefault="00B65C03" w:rsidP="00B65C03">
      <w:pPr>
        <w:spacing w:after="0"/>
      </w:pPr>
      <w:r>
        <w:t>Forløbet tager udgangspunkt i, at kun læreren har bogen Fastelavn af Niels Hartmann og derfor må ty til kopiering inden for det tilladte. Det svarer i dette tilfælde til de sider, der er brugt i forbindelse med bilag 3. Kan man få bogen hjem i klassesæt, giver det naturligvis helt andre muligheder.</w:t>
      </w:r>
    </w:p>
    <w:p w:rsidR="00B65C03" w:rsidRDefault="00B65C03">
      <w:r>
        <w:br w:type="page"/>
      </w:r>
    </w:p>
    <w:p w:rsidR="00B65C03" w:rsidRDefault="00B65C03" w:rsidP="00B65C03">
      <w:pPr>
        <w:pStyle w:val="Overskrift2"/>
      </w:pPr>
      <w:r>
        <w:t>Bilag 1</w:t>
      </w:r>
    </w:p>
    <w:p w:rsidR="00B65C03" w:rsidRDefault="00B65C03" w:rsidP="00B65C03">
      <w:pPr>
        <w:jc w:val="center"/>
        <w:rPr>
          <w:sz w:val="36"/>
          <w:szCs w:val="36"/>
        </w:rPr>
      </w:pPr>
      <w:r>
        <w:rPr>
          <w:sz w:val="36"/>
          <w:szCs w:val="36"/>
        </w:rPr>
        <w:t>Danmark 1955</w:t>
      </w:r>
    </w:p>
    <w:p w:rsidR="00B65C03" w:rsidRDefault="00B65C03" w:rsidP="00B65C03">
      <w:pPr>
        <w:jc w:val="center"/>
        <w:rPr>
          <w:sz w:val="36"/>
          <w:szCs w:val="36"/>
        </w:rPr>
      </w:pPr>
      <w:r>
        <w:rPr>
          <w:noProof/>
          <w:sz w:val="36"/>
          <w:szCs w:val="36"/>
          <w:lang w:eastAsia="da-DK"/>
        </w:rPr>
        <w:drawing>
          <wp:inline distT="0" distB="0" distL="0" distR="0" wp14:anchorId="03379A0F" wp14:editId="071DD545">
            <wp:extent cx="1270000" cy="1905000"/>
            <wp:effectExtent l="0" t="0" r="635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OX1247005Babysompeberfrugt tilpasse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0000" cy="1905000"/>
                    </a:xfrm>
                    <a:prstGeom prst="rect">
                      <a:avLst/>
                    </a:prstGeom>
                  </pic:spPr>
                </pic:pic>
              </a:graphicData>
            </a:graphic>
          </wp:inline>
        </w:drawing>
      </w:r>
    </w:p>
    <w:p w:rsidR="00B65C03" w:rsidRPr="00C256BF" w:rsidRDefault="00B65C03" w:rsidP="00B65C03">
      <w:pPr>
        <w:spacing w:after="0"/>
        <w:rPr>
          <w:sz w:val="24"/>
          <w:szCs w:val="24"/>
        </w:rPr>
      </w:pPr>
      <w:r>
        <w:rPr>
          <w:sz w:val="24"/>
          <w:szCs w:val="24"/>
        </w:rPr>
        <w:t>Hvad gør børnene</w:t>
      </w:r>
      <w:r w:rsidRPr="00C256BF">
        <w:rPr>
          <w:sz w:val="24"/>
          <w:szCs w:val="24"/>
        </w:rPr>
        <w:t xml:space="preserve"> i filmen?</w:t>
      </w:r>
    </w:p>
    <w:p w:rsidR="00B65C03" w:rsidRDefault="00B65C03" w:rsidP="00B65C03">
      <w:pPr>
        <w:spacing w:after="0"/>
        <w:rPr>
          <w:b/>
          <w:sz w:val="24"/>
          <w:szCs w:val="24"/>
        </w:rPr>
      </w:pPr>
    </w:p>
    <w:tbl>
      <w:tblPr>
        <w:tblStyle w:val="Tabel-Gitter"/>
        <w:tblW w:w="0" w:type="auto"/>
        <w:tblLook w:val="04A0" w:firstRow="1" w:lastRow="0" w:firstColumn="1" w:lastColumn="0" w:noHBand="0" w:noVBand="1"/>
      </w:tblPr>
      <w:tblGrid>
        <w:gridCol w:w="9778"/>
      </w:tblGrid>
      <w:tr w:rsidR="00B65C03" w:rsidTr="005E1E03">
        <w:tc>
          <w:tcPr>
            <w:tcW w:w="9778" w:type="dxa"/>
          </w:tcPr>
          <w:p w:rsidR="00B65C03" w:rsidRDefault="00B65C03" w:rsidP="005E1E03"/>
          <w:p w:rsidR="00B65C03" w:rsidRDefault="00B65C03" w:rsidP="005E1E03"/>
          <w:p w:rsidR="00B65C03" w:rsidRDefault="00B65C03" w:rsidP="005E1E03"/>
          <w:p w:rsidR="00B65C03" w:rsidRDefault="00B65C03" w:rsidP="005E1E03"/>
          <w:p w:rsidR="00B65C03" w:rsidRDefault="00B65C03" w:rsidP="005E1E03"/>
          <w:p w:rsidR="00B65C03" w:rsidRDefault="00B65C03" w:rsidP="005E1E03"/>
          <w:p w:rsidR="00B65C03" w:rsidRDefault="00B65C03" w:rsidP="005E1E03"/>
          <w:p w:rsidR="00B65C03" w:rsidRDefault="00B65C03" w:rsidP="005E1E03"/>
        </w:tc>
      </w:tr>
    </w:tbl>
    <w:p w:rsidR="00B65C03" w:rsidRPr="00C256BF" w:rsidRDefault="00B65C03" w:rsidP="00B65C03">
      <w:pPr>
        <w:spacing w:after="0"/>
      </w:pPr>
    </w:p>
    <w:p w:rsidR="00B65C03" w:rsidRDefault="00B65C03" w:rsidP="00B65C03">
      <w:pPr>
        <w:spacing w:after="0"/>
        <w:rPr>
          <w:sz w:val="24"/>
          <w:szCs w:val="24"/>
        </w:rPr>
      </w:pPr>
      <w:r>
        <w:rPr>
          <w:sz w:val="24"/>
          <w:szCs w:val="24"/>
        </w:rPr>
        <w:t>Hvorfor gør børnene det de gør?</w:t>
      </w:r>
    </w:p>
    <w:p w:rsidR="00B65C03" w:rsidRDefault="00B65C03" w:rsidP="00B65C03">
      <w:pPr>
        <w:spacing w:after="0"/>
        <w:rPr>
          <w:sz w:val="24"/>
          <w:szCs w:val="24"/>
        </w:rPr>
      </w:pPr>
    </w:p>
    <w:tbl>
      <w:tblPr>
        <w:tblStyle w:val="Tabel-Gitter"/>
        <w:tblW w:w="0" w:type="auto"/>
        <w:tblLook w:val="04A0" w:firstRow="1" w:lastRow="0" w:firstColumn="1" w:lastColumn="0" w:noHBand="0" w:noVBand="1"/>
      </w:tblPr>
      <w:tblGrid>
        <w:gridCol w:w="9778"/>
      </w:tblGrid>
      <w:tr w:rsidR="00B65C03" w:rsidTr="005E1E03">
        <w:tc>
          <w:tcPr>
            <w:tcW w:w="9778" w:type="dxa"/>
          </w:tcPr>
          <w:p w:rsidR="00B65C03" w:rsidRDefault="00B65C03" w:rsidP="005E1E03">
            <w:pPr>
              <w:rPr>
                <w:sz w:val="24"/>
                <w:szCs w:val="24"/>
              </w:rPr>
            </w:pPr>
          </w:p>
          <w:p w:rsidR="00B65C03" w:rsidRDefault="00B65C03" w:rsidP="005E1E03">
            <w:pPr>
              <w:rPr>
                <w:sz w:val="24"/>
                <w:szCs w:val="24"/>
              </w:rPr>
            </w:pPr>
          </w:p>
          <w:p w:rsidR="00B65C03" w:rsidRDefault="00B65C03" w:rsidP="005E1E03">
            <w:pPr>
              <w:rPr>
                <w:sz w:val="24"/>
                <w:szCs w:val="24"/>
              </w:rPr>
            </w:pPr>
          </w:p>
          <w:p w:rsidR="00B65C03" w:rsidRDefault="00B65C03" w:rsidP="005E1E03">
            <w:pPr>
              <w:rPr>
                <w:sz w:val="24"/>
                <w:szCs w:val="24"/>
              </w:rPr>
            </w:pPr>
          </w:p>
          <w:p w:rsidR="00B65C03" w:rsidRDefault="00B65C03" w:rsidP="005E1E03">
            <w:pPr>
              <w:rPr>
                <w:sz w:val="24"/>
                <w:szCs w:val="24"/>
              </w:rPr>
            </w:pPr>
          </w:p>
          <w:p w:rsidR="00B65C03" w:rsidRDefault="00B65C03" w:rsidP="005E1E03">
            <w:pPr>
              <w:rPr>
                <w:sz w:val="24"/>
                <w:szCs w:val="24"/>
              </w:rPr>
            </w:pPr>
          </w:p>
          <w:p w:rsidR="00B65C03" w:rsidRDefault="00B65C03" w:rsidP="005E1E03">
            <w:pPr>
              <w:rPr>
                <w:sz w:val="24"/>
                <w:szCs w:val="24"/>
              </w:rPr>
            </w:pPr>
          </w:p>
        </w:tc>
      </w:tr>
    </w:tbl>
    <w:p w:rsidR="00B65C03" w:rsidRPr="00C256BF" w:rsidRDefault="00B65C03" w:rsidP="00B65C03">
      <w:pPr>
        <w:spacing w:after="0"/>
        <w:rPr>
          <w:sz w:val="24"/>
          <w:szCs w:val="24"/>
        </w:rPr>
      </w:pPr>
    </w:p>
    <w:p w:rsidR="00B65C03" w:rsidRDefault="00B65C03" w:rsidP="00B65C03">
      <w:pPr>
        <w:spacing w:after="0"/>
        <w:rPr>
          <w:sz w:val="24"/>
          <w:szCs w:val="24"/>
        </w:rPr>
      </w:pPr>
      <w:r w:rsidRPr="00EB4B7C">
        <w:rPr>
          <w:sz w:val="24"/>
          <w:szCs w:val="24"/>
        </w:rPr>
        <w:t>Gør børn stadigvæk det</w:t>
      </w:r>
      <w:r>
        <w:rPr>
          <w:sz w:val="24"/>
          <w:szCs w:val="24"/>
        </w:rPr>
        <w:t>, som børnene i filmen gør</w:t>
      </w:r>
      <w:r w:rsidRPr="00EB4B7C">
        <w:rPr>
          <w:sz w:val="24"/>
          <w:szCs w:val="24"/>
        </w:rPr>
        <w:t>?</w:t>
      </w:r>
    </w:p>
    <w:p w:rsidR="00B65C03" w:rsidRDefault="00B65C03" w:rsidP="00B65C03">
      <w:pPr>
        <w:spacing w:after="0"/>
        <w:rPr>
          <w:sz w:val="24"/>
          <w:szCs w:val="24"/>
        </w:rPr>
      </w:pPr>
    </w:p>
    <w:tbl>
      <w:tblPr>
        <w:tblStyle w:val="Tabel-Gitter"/>
        <w:tblW w:w="0" w:type="auto"/>
        <w:tblLook w:val="04A0" w:firstRow="1" w:lastRow="0" w:firstColumn="1" w:lastColumn="0" w:noHBand="0" w:noVBand="1"/>
      </w:tblPr>
      <w:tblGrid>
        <w:gridCol w:w="9778"/>
      </w:tblGrid>
      <w:tr w:rsidR="00B65C03" w:rsidTr="005E1E03">
        <w:tc>
          <w:tcPr>
            <w:tcW w:w="9778" w:type="dxa"/>
          </w:tcPr>
          <w:p w:rsidR="00B65C03" w:rsidRDefault="00B65C03" w:rsidP="005E1E03">
            <w:pPr>
              <w:rPr>
                <w:sz w:val="24"/>
                <w:szCs w:val="24"/>
              </w:rPr>
            </w:pPr>
          </w:p>
          <w:p w:rsidR="00B65C03" w:rsidRDefault="00B65C03" w:rsidP="005E1E03">
            <w:pPr>
              <w:rPr>
                <w:sz w:val="24"/>
                <w:szCs w:val="24"/>
              </w:rPr>
            </w:pPr>
          </w:p>
          <w:p w:rsidR="00B65C03" w:rsidRDefault="00B65C03" w:rsidP="005E1E03">
            <w:pPr>
              <w:rPr>
                <w:sz w:val="24"/>
                <w:szCs w:val="24"/>
              </w:rPr>
            </w:pPr>
          </w:p>
          <w:p w:rsidR="00B65C03" w:rsidRDefault="00B65C03" w:rsidP="005E1E03">
            <w:pPr>
              <w:rPr>
                <w:sz w:val="24"/>
                <w:szCs w:val="24"/>
              </w:rPr>
            </w:pPr>
          </w:p>
          <w:p w:rsidR="00B65C03" w:rsidRDefault="00B65C03" w:rsidP="005E1E03">
            <w:pPr>
              <w:rPr>
                <w:sz w:val="24"/>
                <w:szCs w:val="24"/>
              </w:rPr>
            </w:pPr>
          </w:p>
          <w:p w:rsidR="00B65C03" w:rsidRDefault="00B65C03" w:rsidP="005E1E03">
            <w:pPr>
              <w:rPr>
                <w:sz w:val="24"/>
                <w:szCs w:val="24"/>
              </w:rPr>
            </w:pPr>
          </w:p>
          <w:p w:rsidR="00B65C03" w:rsidRDefault="00B65C03" w:rsidP="005E1E03">
            <w:pPr>
              <w:rPr>
                <w:sz w:val="24"/>
                <w:szCs w:val="24"/>
              </w:rPr>
            </w:pPr>
          </w:p>
        </w:tc>
      </w:tr>
    </w:tbl>
    <w:p w:rsidR="00B65C03" w:rsidRDefault="00B65C03" w:rsidP="00B65C03">
      <w:pPr>
        <w:pStyle w:val="Overskrift2"/>
      </w:pPr>
      <w:r>
        <w:t xml:space="preserve">Bilag 2 </w:t>
      </w:r>
    </w:p>
    <w:p w:rsidR="00B65C03" w:rsidRDefault="00B65C03" w:rsidP="00B65C03">
      <w:pPr>
        <w:jc w:val="center"/>
        <w:rPr>
          <w:sz w:val="36"/>
          <w:szCs w:val="36"/>
        </w:rPr>
      </w:pPr>
      <w:r>
        <w:rPr>
          <w:sz w:val="36"/>
          <w:szCs w:val="36"/>
        </w:rPr>
        <w:t>FASTELAVN</w:t>
      </w:r>
    </w:p>
    <w:p w:rsidR="00B65C03" w:rsidRDefault="00B65C03" w:rsidP="00B65C03">
      <w:pPr>
        <w:jc w:val="center"/>
        <w:rPr>
          <w:sz w:val="24"/>
          <w:szCs w:val="24"/>
        </w:rPr>
      </w:pPr>
      <w:r>
        <w:rPr>
          <w:noProof/>
          <w:sz w:val="24"/>
          <w:szCs w:val="24"/>
          <w:lang w:eastAsia="da-DK"/>
        </w:rPr>
        <w:drawing>
          <wp:inline distT="0" distB="0" distL="0" distR="0" wp14:anchorId="69AC54C6" wp14:editId="133D0E6B">
            <wp:extent cx="1226820" cy="1910159"/>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OX5646540Fastelavnstønde tilpass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6820" cy="1910159"/>
                    </a:xfrm>
                    <a:prstGeom prst="rect">
                      <a:avLst/>
                    </a:prstGeom>
                  </pic:spPr>
                </pic:pic>
              </a:graphicData>
            </a:graphic>
          </wp:inline>
        </w:drawing>
      </w:r>
    </w:p>
    <w:p w:rsidR="00B65C03" w:rsidRPr="00392D92" w:rsidRDefault="00B65C03" w:rsidP="00B65C03">
      <w:r w:rsidRPr="00392D92">
        <w:t>Du kunne sikkert ret hurtigt genkende, at børnene i det gamle filmklip slog katten af tønden. Det er noget man gør, når det er fastelavn. Ordet fastelavn kommer egentligt fra tysk og betyder ”aftenen før fasten”. Når man faster, spiser og drikker man ikke i en bestemt periode. Faste har som regel noget at gøre med enten religion eller sygdom og sundhed. Børnene i filmklippet er gamle mennesker i dag, hvis de da stadig lever. Filmklippet er nemlig over 60 år gammelt. Børnene på klippet kunne faktisk være dine bedste- eller oldeforældre i dag. Fastelavn og det at slå katten af tønden er altså noget, man har gjort i mange år. Noget som både din far og mor, dine bedsteforældre, dine oldeforældre og mange før dem har gjort. Du gør altså det samme til fastelavn, som mange børn, før du blev født, også har gjort. Selvfølgelig ændrer man på den slags traditioner, efterhånden som tiden går. Måske er du med til at starte noget, som andre børn vil gøre om hundrede år? Fastelavnsfesten, og alt hvad der hører med til den, er faktisk meget ældre end både dine bedsteforældre og oldeforældre. Men:</w:t>
      </w:r>
    </w:p>
    <w:p w:rsidR="00B65C03" w:rsidRPr="00392D92" w:rsidRDefault="00B65C03" w:rsidP="00B65C03">
      <w:pPr>
        <w:pStyle w:val="Opstilling-punkttegn"/>
        <w:numPr>
          <w:ilvl w:val="0"/>
          <w:numId w:val="4"/>
        </w:numPr>
        <w:rPr>
          <w:i/>
        </w:rPr>
      </w:pPr>
      <w:r w:rsidRPr="00392D92">
        <w:rPr>
          <w:i/>
        </w:rPr>
        <w:t>Hvorfor klæder børn sig ud en gang om året og ”slår katten af tønden”?</w:t>
      </w:r>
    </w:p>
    <w:p w:rsidR="00B65C03" w:rsidRPr="00392D92" w:rsidRDefault="00B65C03" w:rsidP="00B65C03">
      <w:pPr>
        <w:pStyle w:val="Opstilling-punkttegn"/>
        <w:numPr>
          <w:ilvl w:val="0"/>
          <w:numId w:val="4"/>
        </w:numPr>
        <w:rPr>
          <w:i/>
        </w:rPr>
      </w:pPr>
      <w:r w:rsidRPr="00392D92">
        <w:rPr>
          <w:i/>
        </w:rPr>
        <w:t>Hvor gammel er fastelavnen, og hvordan har den ændret sig gennem årene?</w:t>
      </w:r>
    </w:p>
    <w:p w:rsidR="00B65C03" w:rsidRPr="00392D92" w:rsidRDefault="00B65C03" w:rsidP="00B65C03">
      <w:pPr>
        <w:pStyle w:val="Opstilling-punkttegn"/>
        <w:numPr>
          <w:ilvl w:val="0"/>
          <w:numId w:val="4"/>
        </w:numPr>
        <w:rPr>
          <w:i/>
        </w:rPr>
      </w:pPr>
      <w:r w:rsidRPr="00392D92">
        <w:rPr>
          <w:i/>
        </w:rPr>
        <w:t>Hvordan hænger fastelavn og religion sammen?</w:t>
      </w:r>
    </w:p>
    <w:p w:rsidR="00B65C03" w:rsidRPr="00392D92" w:rsidRDefault="00B65C03" w:rsidP="00B65C03">
      <w:r w:rsidRPr="00392D92">
        <w:t xml:space="preserve">Disse og mange andre spørgsmål skal du have svar på, inden det igen bliver din tur til at finde udklædning frem, spænde musklerne og forsøge at blive kattekonge eller kattedronning. Her får du historien om fastelavn (kopier udleveres). </w:t>
      </w:r>
    </w:p>
    <w:p w:rsidR="00B65C03" w:rsidRPr="00392D92" w:rsidRDefault="00B65C03" w:rsidP="00B65C03">
      <w:pPr>
        <w:rPr>
          <w:b/>
        </w:rPr>
      </w:pPr>
      <w:r w:rsidRPr="00392D92">
        <w:rPr>
          <w:b/>
        </w:rPr>
        <w:t>Tal dog først med din sidemand om disse ting;</w:t>
      </w:r>
    </w:p>
    <w:tbl>
      <w:tblPr>
        <w:tblStyle w:val="Tabel-Gitter"/>
        <w:tblW w:w="0" w:type="auto"/>
        <w:tblLook w:val="04A0" w:firstRow="1" w:lastRow="0" w:firstColumn="1" w:lastColumn="0" w:noHBand="0" w:noVBand="1"/>
      </w:tblPr>
      <w:tblGrid>
        <w:gridCol w:w="9778"/>
      </w:tblGrid>
      <w:tr w:rsidR="00B65C03" w:rsidTr="005E1E03">
        <w:tc>
          <w:tcPr>
            <w:tcW w:w="9778" w:type="dxa"/>
          </w:tcPr>
          <w:p w:rsidR="00B65C03" w:rsidRDefault="00B65C03" w:rsidP="005E1E03">
            <w:pPr>
              <w:rPr>
                <w:sz w:val="28"/>
                <w:szCs w:val="28"/>
              </w:rPr>
            </w:pPr>
          </w:p>
          <w:p w:rsidR="00B65C03" w:rsidRDefault="00B65C03" w:rsidP="005E1E03">
            <w:pPr>
              <w:rPr>
                <w:sz w:val="28"/>
                <w:szCs w:val="28"/>
              </w:rPr>
            </w:pPr>
            <w:r>
              <w:rPr>
                <w:sz w:val="28"/>
                <w:szCs w:val="28"/>
              </w:rPr>
              <w:t>Hvilken slags mad spiser man til fastelavn?</w:t>
            </w:r>
          </w:p>
          <w:p w:rsidR="00B65C03" w:rsidRDefault="00B65C03" w:rsidP="005E1E03">
            <w:pPr>
              <w:rPr>
                <w:sz w:val="28"/>
                <w:szCs w:val="28"/>
              </w:rPr>
            </w:pPr>
          </w:p>
          <w:p w:rsidR="00B65C03" w:rsidRDefault="00B65C03" w:rsidP="005E1E03">
            <w:pPr>
              <w:rPr>
                <w:sz w:val="28"/>
                <w:szCs w:val="28"/>
              </w:rPr>
            </w:pPr>
          </w:p>
          <w:p w:rsidR="00B65C03" w:rsidRDefault="00B65C03" w:rsidP="005E1E03">
            <w:pPr>
              <w:rPr>
                <w:sz w:val="28"/>
                <w:szCs w:val="28"/>
              </w:rPr>
            </w:pPr>
          </w:p>
          <w:p w:rsidR="00B65C03" w:rsidRDefault="00B65C03" w:rsidP="005E1E03">
            <w:pPr>
              <w:rPr>
                <w:sz w:val="28"/>
                <w:szCs w:val="28"/>
              </w:rPr>
            </w:pPr>
          </w:p>
        </w:tc>
      </w:tr>
    </w:tbl>
    <w:p w:rsidR="00B65C03" w:rsidRDefault="00B65C03" w:rsidP="00B65C03">
      <w:pPr>
        <w:rPr>
          <w:sz w:val="28"/>
          <w:szCs w:val="28"/>
        </w:rPr>
      </w:pPr>
    </w:p>
    <w:tbl>
      <w:tblPr>
        <w:tblStyle w:val="Tabel-Gitter"/>
        <w:tblW w:w="0" w:type="auto"/>
        <w:tblLook w:val="04A0" w:firstRow="1" w:lastRow="0" w:firstColumn="1" w:lastColumn="0" w:noHBand="0" w:noVBand="1"/>
      </w:tblPr>
      <w:tblGrid>
        <w:gridCol w:w="9778"/>
      </w:tblGrid>
      <w:tr w:rsidR="00B65C03" w:rsidTr="005E1E03">
        <w:tc>
          <w:tcPr>
            <w:tcW w:w="9778" w:type="dxa"/>
          </w:tcPr>
          <w:p w:rsidR="00B65C03" w:rsidRDefault="00B65C03" w:rsidP="005E1E03">
            <w:pPr>
              <w:rPr>
                <w:sz w:val="28"/>
                <w:szCs w:val="28"/>
              </w:rPr>
            </w:pPr>
          </w:p>
          <w:p w:rsidR="00B65C03" w:rsidRDefault="00B65C03" w:rsidP="005E1E03">
            <w:pPr>
              <w:rPr>
                <w:sz w:val="28"/>
                <w:szCs w:val="28"/>
              </w:rPr>
            </w:pPr>
            <w:r>
              <w:rPr>
                <w:sz w:val="28"/>
                <w:szCs w:val="28"/>
              </w:rPr>
              <w:t>Hvilke sange kender I fra fastelavn?</w:t>
            </w:r>
          </w:p>
          <w:p w:rsidR="00B65C03" w:rsidRDefault="00B65C03" w:rsidP="005E1E03">
            <w:pPr>
              <w:rPr>
                <w:sz w:val="28"/>
                <w:szCs w:val="28"/>
              </w:rPr>
            </w:pPr>
          </w:p>
          <w:p w:rsidR="00B65C03" w:rsidRDefault="00B65C03" w:rsidP="005E1E03">
            <w:pPr>
              <w:rPr>
                <w:sz w:val="28"/>
                <w:szCs w:val="28"/>
              </w:rPr>
            </w:pPr>
          </w:p>
          <w:p w:rsidR="00B65C03" w:rsidRDefault="00B65C03" w:rsidP="005E1E03">
            <w:pPr>
              <w:rPr>
                <w:sz w:val="28"/>
                <w:szCs w:val="28"/>
              </w:rPr>
            </w:pPr>
          </w:p>
          <w:p w:rsidR="00B65C03" w:rsidRDefault="00B65C03" w:rsidP="005E1E03">
            <w:pPr>
              <w:rPr>
                <w:sz w:val="28"/>
                <w:szCs w:val="28"/>
              </w:rPr>
            </w:pPr>
          </w:p>
          <w:p w:rsidR="00B65C03" w:rsidRDefault="00B65C03" w:rsidP="005E1E03">
            <w:pPr>
              <w:rPr>
                <w:sz w:val="28"/>
                <w:szCs w:val="28"/>
              </w:rPr>
            </w:pPr>
          </w:p>
        </w:tc>
      </w:tr>
    </w:tbl>
    <w:p w:rsidR="00B65C03" w:rsidRDefault="00B65C03" w:rsidP="00B65C03">
      <w:pPr>
        <w:rPr>
          <w:sz w:val="28"/>
          <w:szCs w:val="28"/>
        </w:rPr>
      </w:pPr>
    </w:p>
    <w:tbl>
      <w:tblPr>
        <w:tblStyle w:val="Tabel-Gitter"/>
        <w:tblW w:w="0" w:type="auto"/>
        <w:tblLook w:val="04A0" w:firstRow="1" w:lastRow="0" w:firstColumn="1" w:lastColumn="0" w:noHBand="0" w:noVBand="1"/>
      </w:tblPr>
      <w:tblGrid>
        <w:gridCol w:w="9778"/>
      </w:tblGrid>
      <w:tr w:rsidR="00B65C03" w:rsidTr="005E1E03">
        <w:tc>
          <w:tcPr>
            <w:tcW w:w="9778" w:type="dxa"/>
          </w:tcPr>
          <w:p w:rsidR="00B65C03" w:rsidRDefault="00B65C03" w:rsidP="005E1E03">
            <w:pPr>
              <w:rPr>
                <w:sz w:val="28"/>
                <w:szCs w:val="28"/>
              </w:rPr>
            </w:pPr>
          </w:p>
          <w:p w:rsidR="00B65C03" w:rsidRDefault="00B65C03" w:rsidP="005E1E03">
            <w:pPr>
              <w:rPr>
                <w:sz w:val="28"/>
                <w:szCs w:val="28"/>
              </w:rPr>
            </w:pPr>
            <w:r>
              <w:rPr>
                <w:sz w:val="28"/>
                <w:szCs w:val="28"/>
              </w:rPr>
              <w:t>Hvilke sjove ting laver man til fastelavn?</w:t>
            </w:r>
          </w:p>
          <w:p w:rsidR="00B65C03" w:rsidRDefault="00B65C03" w:rsidP="005E1E03">
            <w:pPr>
              <w:rPr>
                <w:sz w:val="28"/>
                <w:szCs w:val="28"/>
              </w:rPr>
            </w:pPr>
          </w:p>
          <w:p w:rsidR="00B65C03" w:rsidRDefault="00B65C03" w:rsidP="005E1E03">
            <w:pPr>
              <w:rPr>
                <w:sz w:val="28"/>
                <w:szCs w:val="28"/>
              </w:rPr>
            </w:pPr>
          </w:p>
          <w:p w:rsidR="00B65C03" w:rsidRDefault="00B65C03" w:rsidP="005E1E03">
            <w:pPr>
              <w:rPr>
                <w:sz w:val="28"/>
                <w:szCs w:val="28"/>
              </w:rPr>
            </w:pPr>
          </w:p>
          <w:p w:rsidR="00B65C03" w:rsidRDefault="00B65C03" w:rsidP="005E1E03">
            <w:pPr>
              <w:rPr>
                <w:sz w:val="28"/>
                <w:szCs w:val="28"/>
              </w:rPr>
            </w:pPr>
          </w:p>
        </w:tc>
      </w:tr>
    </w:tbl>
    <w:p w:rsidR="00B65C03" w:rsidRDefault="00B65C03" w:rsidP="00B65C03">
      <w:pPr>
        <w:rPr>
          <w:sz w:val="28"/>
          <w:szCs w:val="28"/>
        </w:rPr>
      </w:pPr>
    </w:p>
    <w:tbl>
      <w:tblPr>
        <w:tblStyle w:val="Tabel-Gitter"/>
        <w:tblW w:w="0" w:type="auto"/>
        <w:tblLook w:val="04A0" w:firstRow="1" w:lastRow="0" w:firstColumn="1" w:lastColumn="0" w:noHBand="0" w:noVBand="1"/>
      </w:tblPr>
      <w:tblGrid>
        <w:gridCol w:w="9778"/>
      </w:tblGrid>
      <w:tr w:rsidR="00B65C03" w:rsidTr="005E1E03">
        <w:tc>
          <w:tcPr>
            <w:tcW w:w="9778" w:type="dxa"/>
          </w:tcPr>
          <w:p w:rsidR="00B65C03" w:rsidRDefault="00B65C03" w:rsidP="005E1E03">
            <w:pPr>
              <w:rPr>
                <w:sz w:val="28"/>
                <w:szCs w:val="28"/>
              </w:rPr>
            </w:pPr>
          </w:p>
          <w:p w:rsidR="00B65C03" w:rsidRDefault="00B65C03" w:rsidP="005E1E03">
            <w:pPr>
              <w:rPr>
                <w:sz w:val="28"/>
                <w:szCs w:val="28"/>
              </w:rPr>
            </w:pPr>
            <w:r>
              <w:rPr>
                <w:sz w:val="28"/>
                <w:szCs w:val="28"/>
              </w:rPr>
              <w:t>Hvilke seje udklædninger kender I?</w:t>
            </w:r>
          </w:p>
          <w:p w:rsidR="00B65C03" w:rsidRDefault="00B65C03" w:rsidP="005E1E03">
            <w:pPr>
              <w:rPr>
                <w:sz w:val="28"/>
                <w:szCs w:val="28"/>
              </w:rPr>
            </w:pPr>
          </w:p>
          <w:p w:rsidR="00B65C03" w:rsidRDefault="00B65C03" w:rsidP="005E1E03">
            <w:pPr>
              <w:rPr>
                <w:sz w:val="28"/>
                <w:szCs w:val="28"/>
              </w:rPr>
            </w:pPr>
          </w:p>
          <w:p w:rsidR="00B65C03" w:rsidRDefault="00B65C03" w:rsidP="005E1E03">
            <w:pPr>
              <w:rPr>
                <w:sz w:val="28"/>
                <w:szCs w:val="28"/>
              </w:rPr>
            </w:pPr>
          </w:p>
          <w:p w:rsidR="00B65C03" w:rsidRDefault="00B65C03" w:rsidP="005E1E03">
            <w:pPr>
              <w:rPr>
                <w:sz w:val="28"/>
                <w:szCs w:val="28"/>
              </w:rPr>
            </w:pPr>
          </w:p>
          <w:p w:rsidR="00B65C03" w:rsidRDefault="00B65C03" w:rsidP="005E1E03">
            <w:pPr>
              <w:rPr>
                <w:sz w:val="28"/>
                <w:szCs w:val="28"/>
              </w:rPr>
            </w:pPr>
          </w:p>
        </w:tc>
      </w:tr>
    </w:tbl>
    <w:p w:rsidR="00B65C03" w:rsidRDefault="00B65C03"/>
    <w:p w:rsidR="00B65C03" w:rsidRDefault="00B65C03" w:rsidP="00B65C03">
      <w:r>
        <w:br w:type="page"/>
      </w:r>
    </w:p>
    <w:p w:rsidR="00B65C03" w:rsidRDefault="00B65C03" w:rsidP="00B65C03">
      <w:pPr>
        <w:pStyle w:val="Overskrift2"/>
      </w:pPr>
      <w:r>
        <w:t>Bilag 3</w:t>
      </w:r>
    </w:p>
    <w:p w:rsidR="00B65C03" w:rsidRDefault="00B65C03" w:rsidP="00B65C03"/>
    <w:p w:rsidR="00B65C03" w:rsidRDefault="00B65C03" w:rsidP="00B65C03">
      <w:pPr>
        <w:jc w:val="center"/>
        <w:rPr>
          <w:sz w:val="28"/>
          <w:szCs w:val="28"/>
        </w:rPr>
      </w:pPr>
      <w:r>
        <w:rPr>
          <w:sz w:val="28"/>
          <w:szCs w:val="28"/>
        </w:rPr>
        <w:t>FASTELAVN I GAMLE DAGE</w:t>
      </w:r>
    </w:p>
    <w:p w:rsidR="00B65C03" w:rsidRDefault="00B65C03" w:rsidP="00B65C03">
      <w:pPr>
        <w:jc w:val="center"/>
        <w:rPr>
          <w:sz w:val="28"/>
          <w:szCs w:val="28"/>
        </w:rPr>
      </w:pPr>
      <w:r>
        <w:rPr>
          <w:noProof/>
          <w:sz w:val="28"/>
          <w:szCs w:val="28"/>
          <w:lang w:eastAsia="da-DK"/>
        </w:rPr>
        <w:drawing>
          <wp:inline distT="0" distB="0" distL="0" distR="0" wp14:anchorId="095A2A11" wp14:editId="630C8AB7">
            <wp:extent cx="3989397" cy="2612571"/>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OX1287499maske tilpass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9397" cy="2612571"/>
                    </a:xfrm>
                    <a:prstGeom prst="rect">
                      <a:avLst/>
                    </a:prstGeom>
                  </pic:spPr>
                </pic:pic>
              </a:graphicData>
            </a:graphic>
          </wp:inline>
        </w:drawing>
      </w:r>
    </w:p>
    <w:p w:rsidR="00B65C03" w:rsidRDefault="00B65C03" w:rsidP="00B65C03">
      <w:pPr>
        <w:spacing w:after="0"/>
        <w:rPr>
          <w:sz w:val="24"/>
          <w:szCs w:val="24"/>
        </w:rPr>
      </w:pPr>
      <w:r w:rsidRPr="00B36633">
        <w:rPr>
          <w:sz w:val="24"/>
          <w:szCs w:val="24"/>
        </w:rPr>
        <w:t xml:space="preserve">Når man taler om gamle dage, kan det være svært at finde ud af, hvornår noget er gammelt eller meget gammelt. Det meget gamle kalder man for oldtiden. Oldtiden er den tid </w:t>
      </w:r>
      <w:r>
        <w:rPr>
          <w:sz w:val="24"/>
          <w:szCs w:val="24"/>
        </w:rPr>
        <w:t>tilbage i</w:t>
      </w:r>
      <w:r w:rsidRPr="00B36633">
        <w:rPr>
          <w:sz w:val="24"/>
          <w:szCs w:val="24"/>
        </w:rPr>
        <w:t xml:space="preserve"> historien, hvor menneskene ikke skrev noget ned. I Danmark kalder man stenalder, bronze</w:t>
      </w:r>
      <w:r>
        <w:rPr>
          <w:sz w:val="24"/>
          <w:szCs w:val="24"/>
        </w:rPr>
        <w:t>alder, jernalder og vikingetid</w:t>
      </w:r>
      <w:r w:rsidRPr="00B36633">
        <w:rPr>
          <w:sz w:val="24"/>
          <w:szCs w:val="24"/>
        </w:rPr>
        <w:t xml:space="preserve"> for oldtid. Det vil sige, at oldtiden er alt det fra før ca. år 1050. Tiden efter kalder man for historisk tid. Det er stadigvæk gamle dage, men her har menneskene skrevet ting ned. Det vil sige, at historisk tid er fra ca. år 1050 og frem til vores egen tid. Andre steder i verden var man meget hurtigere til at skrive ting ned end i Danmark. Derfor er oldtiden ikke </w:t>
      </w:r>
      <w:r>
        <w:rPr>
          <w:sz w:val="24"/>
          <w:szCs w:val="24"/>
        </w:rPr>
        <w:t>den samme alle steder i verden.</w:t>
      </w:r>
    </w:p>
    <w:p w:rsidR="00B65C03" w:rsidRPr="00B36633" w:rsidRDefault="00B65C03" w:rsidP="00B65C03">
      <w:pPr>
        <w:spacing w:after="0"/>
        <w:rPr>
          <w:sz w:val="24"/>
          <w:szCs w:val="24"/>
        </w:rPr>
      </w:pPr>
    </w:p>
    <w:p w:rsidR="00B65C03" w:rsidRDefault="00B65C03" w:rsidP="00B65C03">
      <w:pPr>
        <w:spacing w:after="0"/>
        <w:rPr>
          <w:sz w:val="24"/>
          <w:szCs w:val="24"/>
        </w:rPr>
      </w:pPr>
      <w:r w:rsidRPr="00B36633">
        <w:rPr>
          <w:sz w:val="24"/>
          <w:szCs w:val="24"/>
        </w:rPr>
        <w:t>At klæde sig ud og lave sjov kender man helt tilbage fra oldtiden!</w:t>
      </w:r>
    </w:p>
    <w:p w:rsidR="00B65C03" w:rsidRPr="00B36633" w:rsidRDefault="00B65C03" w:rsidP="00B65C03">
      <w:pPr>
        <w:rPr>
          <w:sz w:val="24"/>
          <w:szCs w:val="24"/>
        </w:rPr>
      </w:pPr>
    </w:p>
    <w:tbl>
      <w:tblPr>
        <w:tblStyle w:val="Tabel-Gitter"/>
        <w:tblW w:w="0" w:type="auto"/>
        <w:tblLook w:val="04A0" w:firstRow="1" w:lastRow="0" w:firstColumn="1" w:lastColumn="0" w:noHBand="0" w:noVBand="1"/>
      </w:tblPr>
      <w:tblGrid>
        <w:gridCol w:w="9778"/>
      </w:tblGrid>
      <w:tr w:rsidR="00B65C03" w:rsidTr="005E1E03">
        <w:tc>
          <w:tcPr>
            <w:tcW w:w="9778" w:type="dxa"/>
          </w:tcPr>
          <w:p w:rsidR="00B65C03" w:rsidRDefault="00B65C03" w:rsidP="005E1E03">
            <w:pPr>
              <w:rPr>
                <w:sz w:val="28"/>
                <w:szCs w:val="28"/>
              </w:rPr>
            </w:pPr>
          </w:p>
          <w:p w:rsidR="00B65C03" w:rsidRPr="00B36633" w:rsidRDefault="00B65C03" w:rsidP="005E1E03">
            <w:pPr>
              <w:rPr>
                <w:sz w:val="24"/>
                <w:szCs w:val="24"/>
              </w:rPr>
            </w:pPr>
            <w:r w:rsidRPr="00B36633">
              <w:rPr>
                <w:sz w:val="24"/>
                <w:szCs w:val="24"/>
              </w:rPr>
              <w:t>Læs side 6 – 11</w:t>
            </w:r>
            <w:r>
              <w:rPr>
                <w:sz w:val="24"/>
                <w:szCs w:val="24"/>
              </w:rPr>
              <w:t>.</w:t>
            </w:r>
          </w:p>
          <w:p w:rsidR="00B65C03" w:rsidRPr="00B36633" w:rsidRDefault="00B65C03" w:rsidP="005E1E03">
            <w:pPr>
              <w:rPr>
                <w:sz w:val="24"/>
                <w:szCs w:val="24"/>
              </w:rPr>
            </w:pPr>
          </w:p>
          <w:p w:rsidR="00B65C03" w:rsidRPr="00B36633" w:rsidRDefault="00B65C03" w:rsidP="005E1E03">
            <w:pPr>
              <w:rPr>
                <w:sz w:val="24"/>
                <w:szCs w:val="24"/>
              </w:rPr>
            </w:pPr>
            <w:proofErr w:type="gramStart"/>
            <w:r>
              <w:rPr>
                <w:sz w:val="24"/>
                <w:szCs w:val="24"/>
              </w:rPr>
              <w:t>Løs</w:t>
            </w:r>
            <w:proofErr w:type="gramEnd"/>
            <w:r>
              <w:rPr>
                <w:sz w:val="24"/>
                <w:szCs w:val="24"/>
              </w:rPr>
              <w:t xml:space="preserve"> </w:t>
            </w:r>
            <w:r w:rsidRPr="00B36633">
              <w:rPr>
                <w:sz w:val="24"/>
                <w:szCs w:val="24"/>
              </w:rPr>
              <w:t>opgaverne</w:t>
            </w:r>
            <w:r>
              <w:rPr>
                <w:sz w:val="24"/>
                <w:szCs w:val="24"/>
              </w:rPr>
              <w:t>.</w:t>
            </w:r>
          </w:p>
          <w:p w:rsidR="00B65C03" w:rsidRDefault="00B65C03" w:rsidP="005E1E03">
            <w:pPr>
              <w:rPr>
                <w:sz w:val="28"/>
                <w:szCs w:val="28"/>
              </w:rPr>
            </w:pPr>
          </w:p>
        </w:tc>
      </w:tr>
    </w:tbl>
    <w:p w:rsidR="00B65C03" w:rsidRPr="00B36633" w:rsidRDefault="00B65C03" w:rsidP="00B65C03">
      <w:pPr>
        <w:spacing w:after="0"/>
        <w:rPr>
          <w:sz w:val="24"/>
          <w:szCs w:val="24"/>
        </w:rPr>
      </w:pPr>
    </w:p>
    <w:p w:rsidR="00B65C03" w:rsidRPr="00B36633" w:rsidRDefault="00B65C03" w:rsidP="00B65C03">
      <w:pPr>
        <w:rPr>
          <w:rFonts w:asciiTheme="majorHAnsi" w:eastAsiaTheme="majorEastAsia" w:hAnsiTheme="majorHAnsi" w:cstheme="majorBidi"/>
          <w:b/>
          <w:bCs/>
          <w:color w:val="4F81BD" w:themeColor="accent1"/>
          <w:sz w:val="24"/>
          <w:szCs w:val="24"/>
        </w:rPr>
      </w:pPr>
    </w:p>
    <w:p w:rsidR="00B65C03" w:rsidRDefault="00B65C03" w:rsidP="00B65C03">
      <w:pPr>
        <w:rPr>
          <w:b/>
          <w:sz w:val="24"/>
          <w:szCs w:val="24"/>
        </w:rPr>
      </w:pPr>
    </w:p>
    <w:p w:rsidR="00B65C03" w:rsidRDefault="00B65C03" w:rsidP="00B65C03">
      <w:pPr>
        <w:rPr>
          <w:b/>
          <w:sz w:val="24"/>
          <w:szCs w:val="24"/>
        </w:rPr>
      </w:pPr>
    </w:p>
    <w:p w:rsidR="00B65C03" w:rsidRDefault="00B65C03" w:rsidP="00B65C03">
      <w:pPr>
        <w:rPr>
          <w:b/>
          <w:sz w:val="24"/>
          <w:szCs w:val="24"/>
        </w:rPr>
      </w:pPr>
    </w:p>
    <w:p w:rsidR="00B65C03" w:rsidRPr="00B36633" w:rsidRDefault="00B65C03" w:rsidP="00B65C03">
      <w:pPr>
        <w:rPr>
          <w:b/>
          <w:sz w:val="24"/>
          <w:szCs w:val="24"/>
        </w:rPr>
      </w:pPr>
      <w:r w:rsidRPr="00B36633">
        <w:rPr>
          <w:b/>
          <w:sz w:val="24"/>
          <w:szCs w:val="24"/>
        </w:rPr>
        <w:t>En gammel skik</w:t>
      </w:r>
    </w:p>
    <w:p w:rsidR="00B65C03" w:rsidRDefault="00B65C03" w:rsidP="00B65C03">
      <w:pPr>
        <w:pStyle w:val="Overskrift2"/>
        <w:rPr>
          <w:rFonts w:asciiTheme="minorHAnsi" w:hAnsiTheme="minorHAnsi"/>
          <w:b w:val="0"/>
          <w:sz w:val="24"/>
          <w:szCs w:val="24"/>
        </w:rPr>
      </w:pPr>
      <w:r w:rsidRPr="00B36633">
        <w:rPr>
          <w:rFonts w:asciiTheme="minorHAnsi" w:hAnsiTheme="minorHAnsi"/>
          <w:b w:val="0"/>
          <w:sz w:val="24"/>
          <w:szCs w:val="24"/>
        </w:rPr>
        <w:t>Hvorfor klædte man sig ud og lavede sjov i oldtiden?</w:t>
      </w:r>
    </w:p>
    <w:p w:rsidR="00B65C03" w:rsidRDefault="00B65C03" w:rsidP="00B65C0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B65C03" w:rsidRDefault="00B65C03" w:rsidP="00B65C03">
      <w:pPr>
        <w:rPr>
          <w:sz w:val="24"/>
          <w:szCs w:val="24"/>
        </w:rPr>
      </w:pPr>
    </w:p>
    <w:p w:rsidR="00B65C03" w:rsidRDefault="00B65C03" w:rsidP="00B65C03">
      <w:pPr>
        <w:rPr>
          <w:sz w:val="24"/>
          <w:szCs w:val="24"/>
        </w:rPr>
      </w:pPr>
      <w:r w:rsidRPr="00B36633">
        <w:rPr>
          <w:sz w:val="24"/>
          <w:szCs w:val="24"/>
        </w:rPr>
        <w:t xml:space="preserve">Hvad er </w:t>
      </w:r>
      <w:proofErr w:type="spellStart"/>
      <w:r w:rsidRPr="00B36633">
        <w:rPr>
          <w:sz w:val="24"/>
          <w:szCs w:val="24"/>
        </w:rPr>
        <w:t>forårs-jævndøgn</w:t>
      </w:r>
      <w:proofErr w:type="spellEnd"/>
      <w:r>
        <w:rPr>
          <w:sz w:val="24"/>
          <w:szCs w:val="24"/>
        </w:rPr>
        <w:t>,</w:t>
      </w:r>
      <w:r w:rsidRPr="00B36633">
        <w:rPr>
          <w:sz w:val="24"/>
          <w:szCs w:val="24"/>
        </w:rPr>
        <w:t xml:space="preserve"> og hvad har det med oldtidens udklædningsfest at gøre?</w:t>
      </w:r>
    </w:p>
    <w:p w:rsidR="00B65C03" w:rsidRPr="00B36633" w:rsidRDefault="00B65C03" w:rsidP="00B65C0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B65C03" w:rsidRDefault="00B65C03" w:rsidP="00B65C03">
      <w:pPr>
        <w:rPr>
          <w:sz w:val="24"/>
          <w:szCs w:val="24"/>
        </w:rPr>
      </w:pPr>
    </w:p>
    <w:p w:rsidR="00B65C03" w:rsidRDefault="00B65C03" w:rsidP="00B65C03">
      <w:pPr>
        <w:rPr>
          <w:sz w:val="24"/>
          <w:szCs w:val="24"/>
        </w:rPr>
      </w:pPr>
      <w:r w:rsidRPr="00B36633">
        <w:rPr>
          <w:sz w:val="24"/>
          <w:szCs w:val="24"/>
        </w:rPr>
        <w:t>Hvordan f</w:t>
      </w:r>
      <w:r>
        <w:rPr>
          <w:sz w:val="24"/>
          <w:szCs w:val="24"/>
        </w:rPr>
        <w:t>ej</w:t>
      </w:r>
      <w:r w:rsidRPr="00B36633">
        <w:rPr>
          <w:sz w:val="24"/>
          <w:szCs w:val="24"/>
        </w:rPr>
        <w:t xml:space="preserve">rede man fastelavn i </w:t>
      </w:r>
      <w:proofErr w:type="spellStart"/>
      <w:r w:rsidRPr="00B36633">
        <w:rPr>
          <w:sz w:val="24"/>
          <w:szCs w:val="24"/>
        </w:rPr>
        <w:t>Romer-riget</w:t>
      </w:r>
      <w:proofErr w:type="spellEnd"/>
      <w:r w:rsidRPr="00B36633">
        <w:rPr>
          <w:sz w:val="24"/>
          <w:szCs w:val="24"/>
        </w:rPr>
        <w:t>?</w:t>
      </w:r>
    </w:p>
    <w:p w:rsidR="00B65C03" w:rsidRDefault="00B65C03" w:rsidP="00B65C0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B65C03" w:rsidRPr="00B36633" w:rsidRDefault="00B65C03" w:rsidP="00B65C03">
      <w:pPr>
        <w:rPr>
          <w:sz w:val="24"/>
          <w:szCs w:val="24"/>
        </w:rPr>
      </w:pPr>
    </w:p>
    <w:p w:rsidR="00B65C03" w:rsidRDefault="00B65C03" w:rsidP="00B65C03">
      <w:pPr>
        <w:rPr>
          <w:sz w:val="24"/>
          <w:szCs w:val="24"/>
        </w:rPr>
      </w:pPr>
      <w:r w:rsidRPr="00B36633">
        <w:rPr>
          <w:sz w:val="24"/>
          <w:szCs w:val="24"/>
        </w:rPr>
        <w:t>Hvornår bliver fastelavn en kristen fest?</w:t>
      </w:r>
    </w:p>
    <w:p w:rsidR="00B65C03" w:rsidRDefault="00B65C03" w:rsidP="00B65C0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B65C03" w:rsidRDefault="00B65C03" w:rsidP="00B65C03">
      <w:pPr>
        <w:rPr>
          <w:sz w:val="24"/>
          <w:szCs w:val="24"/>
        </w:rPr>
      </w:pPr>
    </w:p>
    <w:p w:rsidR="00B65C03" w:rsidRPr="00B36633" w:rsidRDefault="00B65C03" w:rsidP="00B65C03">
      <w:pPr>
        <w:rPr>
          <w:sz w:val="24"/>
          <w:szCs w:val="24"/>
        </w:rPr>
      </w:pPr>
      <w:r w:rsidRPr="00B36633">
        <w:rPr>
          <w:sz w:val="24"/>
          <w:szCs w:val="24"/>
        </w:rPr>
        <w:t>Beskriv billedet på side 6</w:t>
      </w:r>
    </w:p>
    <w:p w:rsidR="00B65C03" w:rsidRPr="00B36633" w:rsidRDefault="00B65C03" w:rsidP="00B65C0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B65C03" w:rsidRDefault="00B65C03" w:rsidP="00B65C03">
      <w:pPr>
        <w:rPr>
          <w:b/>
          <w:sz w:val="24"/>
          <w:szCs w:val="24"/>
        </w:rPr>
      </w:pPr>
    </w:p>
    <w:p w:rsidR="00000C3B" w:rsidRDefault="00000C3B">
      <w:pPr>
        <w:rPr>
          <w:b/>
          <w:sz w:val="24"/>
          <w:szCs w:val="24"/>
        </w:rPr>
      </w:pPr>
      <w:r>
        <w:rPr>
          <w:b/>
          <w:sz w:val="24"/>
          <w:szCs w:val="24"/>
        </w:rPr>
        <w:br w:type="page"/>
      </w:r>
    </w:p>
    <w:p w:rsidR="00B65C03" w:rsidRPr="00B36633" w:rsidRDefault="00B65C03" w:rsidP="00B65C03">
      <w:pPr>
        <w:rPr>
          <w:sz w:val="24"/>
          <w:szCs w:val="24"/>
        </w:rPr>
      </w:pPr>
      <w:r w:rsidRPr="00B36633">
        <w:rPr>
          <w:b/>
          <w:sz w:val="24"/>
          <w:szCs w:val="24"/>
        </w:rPr>
        <w:t>Faste og fastelavn</w:t>
      </w:r>
    </w:p>
    <w:p w:rsidR="00B65C03" w:rsidRDefault="00B65C03" w:rsidP="00B65C03">
      <w:pPr>
        <w:rPr>
          <w:sz w:val="24"/>
          <w:szCs w:val="24"/>
        </w:rPr>
      </w:pPr>
      <w:r w:rsidRPr="00B36633">
        <w:rPr>
          <w:sz w:val="24"/>
          <w:szCs w:val="24"/>
        </w:rPr>
        <w:t>I middelalderen havde man 3 fastelavnsdage. Hvad kaldte man dem?</w:t>
      </w:r>
    </w:p>
    <w:p w:rsidR="00B65C03" w:rsidRDefault="00B65C03" w:rsidP="00B65C0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B65C03" w:rsidRDefault="00B65C03" w:rsidP="00B65C03">
      <w:pPr>
        <w:rPr>
          <w:sz w:val="24"/>
          <w:szCs w:val="24"/>
        </w:rPr>
      </w:pPr>
      <w:r w:rsidRPr="00B36633">
        <w:rPr>
          <w:sz w:val="24"/>
          <w:szCs w:val="24"/>
        </w:rPr>
        <w:t>Hvad lavede man på de 3 fastelavnsdage i middelalderen?</w:t>
      </w:r>
    </w:p>
    <w:p w:rsidR="00B65C03" w:rsidRPr="00B36633" w:rsidRDefault="00B65C03" w:rsidP="00B65C0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B65C03" w:rsidRPr="00B36633" w:rsidRDefault="00B65C03" w:rsidP="00B65C03">
      <w:pPr>
        <w:rPr>
          <w:sz w:val="24"/>
          <w:szCs w:val="24"/>
        </w:rPr>
      </w:pPr>
      <w:r w:rsidRPr="00B36633">
        <w:rPr>
          <w:sz w:val="24"/>
          <w:szCs w:val="24"/>
        </w:rPr>
        <w:t>Hvordan hænger påske og fastelavn sammen?</w:t>
      </w:r>
    </w:p>
    <w:p w:rsidR="00B65C03" w:rsidRDefault="00B65C03" w:rsidP="00B65C0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B65C03" w:rsidRPr="00CD3A64" w:rsidRDefault="00B65C03" w:rsidP="00B65C03">
      <w:pPr>
        <w:rPr>
          <w:sz w:val="24"/>
          <w:szCs w:val="24"/>
        </w:rPr>
      </w:pPr>
      <w:r w:rsidRPr="00CD3A64">
        <w:rPr>
          <w:sz w:val="24"/>
          <w:szCs w:val="24"/>
        </w:rPr>
        <w:t>Hvordan og hvornår fastede man i den kristne middelalder?</w:t>
      </w:r>
    </w:p>
    <w:p w:rsidR="00B65C03" w:rsidRPr="00CD3A64" w:rsidRDefault="00B65C03" w:rsidP="00B65C0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B65C03" w:rsidRPr="00CD3A64" w:rsidRDefault="00B65C03" w:rsidP="00B65C03">
      <w:pPr>
        <w:rPr>
          <w:sz w:val="24"/>
          <w:szCs w:val="24"/>
        </w:rPr>
      </w:pPr>
      <w:r w:rsidRPr="00CD3A64">
        <w:rPr>
          <w:sz w:val="24"/>
          <w:szCs w:val="24"/>
        </w:rPr>
        <w:t>Hvad skulle fasten minde folk om?</w:t>
      </w:r>
    </w:p>
    <w:p w:rsidR="00B65C03" w:rsidRDefault="00B65C03" w:rsidP="00B65C0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B65C03" w:rsidRPr="00CD3A64" w:rsidRDefault="00B65C03" w:rsidP="00B65C03">
      <w:pPr>
        <w:rPr>
          <w:sz w:val="24"/>
          <w:szCs w:val="24"/>
        </w:rPr>
      </w:pPr>
      <w:r w:rsidRPr="00CD3A64">
        <w:rPr>
          <w:sz w:val="24"/>
          <w:szCs w:val="24"/>
        </w:rPr>
        <w:t>Hvad er karneval?</w:t>
      </w:r>
    </w:p>
    <w:p w:rsidR="00B65C03" w:rsidRDefault="00B65C03" w:rsidP="00B65C0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000C3B" w:rsidRDefault="00000C3B">
      <w:r>
        <w:br w:type="page"/>
      </w:r>
    </w:p>
    <w:p w:rsidR="00000C3B" w:rsidRDefault="00000C3B" w:rsidP="00000C3B">
      <w:pPr>
        <w:pStyle w:val="Overskrift2"/>
        <w:rPr>
          <w:rFonts w:eastAsia="Times New Roman" w:cs="Times New Roman"/>
        </w:rPr>
      </w:pPr>
      <w:r>
        <w:rPr>
          <w:rFonts w:eastAsia="Times New Roman" w:cs="Times New Roman"/>
        </w:rPr>
        <w:t>Bilag 4</w:t>
      </w:r>
    </w:p>
    <w:p w:rsidR="00000C3B" w:rsidRDefault="00000C3B" w:rsidP="00000C3B">
      <w:pPr>
        <w:pStyle w:val="NormalWeb"/>
        <w:jc w:val="center"/>
        <w:rPr>
          <w:rFonts w:asciiTheme="minorHAnsi" w:hAnsiTheme="minorHAnsi"/>
          <w:sz w:val="28"/>
          <w:szCs w:val="28"/>
        </w:rPr>
      </w:pPr>
      <w:r>
        <w:rPr>
          <w:rFonts w:asciiTheme="minorHAnsi" w:hAnsiTheme="minorHAnsi"/>
          <w:noProof/>
          <w:sz w:val="28"/>
          <w:szCs w:val="28"/>
        </w:rPr>
        <w:drawing>
          <wp:inline distT="0" distB="0" distL="0" distR="0" wp14:anchorId="41FC393D" wp14:editId="042CB720">
            <wp:extent cx="1671173" cy="1851660"/>
            <wp:effectExtent l="0" t="0" r="571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OX4778489Djævelen tilpass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1928" cy="1852496"/>
                    </a:xfrm>
                    <a:prstGeom prst="rect">
                      <a:avLst/>
                    </a:prstGeom>
                  </pic:spPr>
                </pic:pic>
              </a:graphicData>
            </a:graphic>
          </wp:inline>
        </w:drawing>
      </w:r>
    </w:p>
    <w:p w:rsidR="00000C3B" w:rsidRDefault="00000C3B" w:rsidP="00000C3B">
      <w:pPr>
        <w:pStyle w:val="NormalWeb"/>
        <w:jc w:val="center"/>
        <w:rPr>
          <w:rFonts w:asciiTheme="minorHAnsi" w:hAnsiTheme="minorHAnsi"/>
          <w:sz w:val="28"/>
          <w:szCs w:val="28"/>
        </w:rPr>
      </w:pPr>
      <w:r>
        <w:rPr>
          <w:rFonts w:asciiTheme="minorHAnsi" w:hAnsiTheme="minorHAnsi"/>
          <w:sz w:val="28"/>
          <w:szCs w:val="28"/>
        </w:rPr>
        <w:t>JESU FRISTELSE I ØRKENEN</w:t>
      </w:r>
    </w:p>
    <w:p w:rsidR="00000C3B" w:rsidRPr="00F032E2" w:rsidRDefault="00000C3B" w:rsidP="00000C3B">
      <w:pPr>
        <w:pStyle w:val="NormalWeb"/>
        <w:spacing w:before="0" w:beforeAutospacing="0" w:after="0" w:afterAutospacing="0" w:line="276" w:lineRule="auto"/>
        <w:rPr>
          <w:rFonts w:asciiTheme="minorHAnsi" w:hAnsiTheme="minorHAnsi"/>
          <w:sz w:val="24"/>
          <w:szCs w:val="24"/>
        </w:rPr>
      </w:pPr>
      <w:r w:rsidRPr="00F032E2">
        <w:rPr>
          <w:rFonts w:asciiTheme="minorHAnsi" w:hAnsiTheme="minorHAnsi"/>
          <w:sz w:val="24"/>
          <w:szCs w:val="24"/>
        </w:rPr>
        <w:t>Så blev Jesus af Ånden ført ud i ørkenen for at fristes af Djævelen.</w:t>
      </w:r>
    </w:p>
    <w:p w:rsidR="00000C3B" w:rsidRPr="00F032E2" w:rsidRDefault="00000C3B" w:rsidP="00000C3B">
      <w:pPr>
        <w:pStyle w:val="NormalWeb"/>
        <w:spacing w:before="0" w:beforeAutospacing="0" w:after="0" w:afterAutospacing="0" w:line="276" w:lineRule="auto"/>
        <w:rPr>
          <w:rFonts w:asciiTheme="minorHAnsi" w:hAnsiTheme="minorHAnsi"/>
          <w:sz w:val="24"/>
          <w:szCs w:val="24"/>
        </w:rPr>
      </w:pPr>
      <w:r w:rsidRPr="00F032E2">
        <w:rPr>
          <w:rFonts w:asciiTheme="minorHAnsi" w:hAnsiTheme="minorHAnsi"/>
          <w:sz w:val="24"/>
          <w:szCs w:val="24"/>
        </w:rPr>
        <w:t xml:space="preserve">Og da han havde fastet i fyrre dage og fyrre nætter, led han til sidst sult. </w:t>
      </w:r>
      <w:bookmarkStart w:id="0" w:name="v3"/>
    </w:p>
    <w:bookmarkEnd w:id="0"/>
    <w:p w:rsidR="00000C3B" w:rsidRPr="00F032E2" w:rsidRDefault="00000C3B" w:rsidP="00000C3B">
      <w:pPr>
        <w:pStyle w:val="NormalWeb"/>
        <w:spacing w:before="0" w:beforeAutospacing="0" w:after="0" w:afterAutospacing="0" w:line="276" w:lineRule="auto"/>
        <w:rPr>
          <w:rFonts w:asciiTheme="minorHAnsi" w:hAnsiTheme="minorHAnsi"/>
          <w:b/>
          <w:bCs/>
          <w:sz w:val="24"/>
          <w:szCs w:val="24"/>
        </w:rPr>
      </w:pPr>
      <w:r w:rsidRPr="00F032E2">
        <w:rPr>
          <w:rFonts w:asciiTheme="minorHAnsi" w:hAnsiTheme="minorHAnsi"/>
          <w:sz w:val="24"/>
          <w:szCs w:val="24"/>
        </w:rPr>
        <w:t xml:space="preserve">Og fristeren kom og sagde til ham: »Hvis du er Guds søn, så sig, at stenene her skal blive til brød.« </w:t>
      </w:r>
    </w:p>
    <w:p w:rsidR="00000C3B" w:rsidRPr="00F032E2" w:rsidRDefault="00000C3B" w:rsidP="00000C3B">
      <w:pPr>
        <w:pStyle w:val="NormalWeb"/>
        <w:spacing w:before="0" w:beforeAutospacing="0" w:after="0" w:afterAutospacing="0" w:line="276" w:lineRule="auto"/>
        <w:rPr>
          <w:rFonts w:asciiTheme="minorHAnsi" w:hAnsiTheme="minorHAnsi"/>
          <w:sz w:val="24"/>
          <w:szCs w:val="24"/>
        </w:rPr>
      </w:pPr>
      <w:r w:rsidRPr="00F032E2">
        <w:rPr>
          <w:rFonts w:asciiTheme="minorHAnsi" w:hAnsiTheme="minorHAnsi"/>
          <w:sz w:val="24"/>
          <w:szCs w:val="24"/>
        </w:rPr>
        <w:t>Men han svarede: »Der står skrevet: ›Mennesket skal ikke leve af brød alene, men af hvert ord, der udgår af Guds mund.‹ «</w:t>
      </w:r>
    </w:p>
    <w:p w:rsidR="00000C3B" w:rsidRDefault="00000C3B" w:rsidP="00000C3B">
      <w:pPr>
        <w:pStyle w:val="NormalWeb"/>
        <w:spacing w:before="0" w:beforeAutospacing="0" w:after="0" w:afterAutospacing="0" w:line="276" w:lineRule="auto"/>
        <w:rPr>
          <w:rFonts w:asciiTheme="minorHAnsi" w:hAnsiTheme="minorHAnsi"/>
          <w:sz w:val="24"/>
          <w:szCs w:val="24"/>
        </w:rPr>
      </w:pPr>
      <w:r w:rsidRPr="00F032E2">
        <w:rPr>
          <w:rFonts w:asciiTheme="minorHAnsi" w:hAnsiTheme="minorHAnsi"/>
          <w:sz w:val="24"/>
          <w:szCs w:val="24"/>
        </w:rPr>
        <w:t xml:space="preserve">Da tog Djævelen ham med til den hellige by, </w:t>
      </w:r>
      <w:r>
        <w:rPr>
          <w:rFonts w:asciiTheme="minorHAnsi" w:hAnsiTheme="minorHAnsi"/>
          <w:sz w:val="24"/>
          <w:szCs w:val="24"/>
        </w:rPr>
        <w:t>stillede ham på templets tinde</w:t>
      </w:r>
      <w:r>
        <w:rPr>
          <w:rFonts w:asciiTheme="minorHAnsi" w:hAnsiTheme="minorHAnsi"/>
          <w:sz w:val="24"/>
          <w:szCs w:val="24"/>
        </w:rPr>
        <w:br/>
      </w:r>
      <w:r w:rsidRPr="00F032E2">
        <w:rPr>
          <w:rFonts w:asciiTheme="minorHAnsi" w:hAnsiTheme="minorHAnsi"/>
          <w:sz w:val="24"/>
          <w:szCs w:val="24"/>
        </w:rPr>
        <w:t>og sagde til ham: »Hvis du er Guds søn, så styrt dig ned. For der står skrevet:</w:t>
      </w:r>
    </w:p>
    <w:p w:rsidR="00000C3B" w:rsidRPr="00F032E2" w:rsidRDefault="00000C3B" w:rsidP="00000C3B">
      <w:pPr>
        <w:pStyle w:val="NormalWeb"/>
        <w:spacing w:before="0" w:beforeAutospacing="0" w:after="0" w:afterAutospacing="0" w:line="276" w:lineRule="auto"/>
        <w:rPr>
          <w:rFonts w:asciiTheme="minorHAnsi" w:hAnsiTheme="minorHAnsi"/>
          <w:sz w:val="24"/>
          <w:szCs w:val="24"/>
        </w:rPr>
      </w:pPr>
    </w:p>
    <w:p w:rsidR="00000C3B" w:rsidRDefault="00000C3B" w:rsidP="00000C3B">
      <w:pPr>
        <w:pStyle w:val="NormalWeb"/>
        <w:spacing w:before="0" w:beforeAutospacing="0" w:after="0" w:afterAutospacing="0" w:line="276" w:lineRule="auto"/>
        <w:rPr>
          <w:rFonts w:asciiTheme="minorHAnsi" w:hAnsiTheme="minorHAnsi"/>
          <w:sz w:val="24"/>
          <w:szCs w:val="24"/>
        </w:rPr>
      </w:pPr>
      <w:r w:rsidRPr="00F032E2">
        <w:rPr>
          <w:rFonts w:asciiTheme="minorHAnsi" w:hAnsiTheme="minorHAnsi"/>
          <w:sz w:val="24"/>
          <w:szCs w:val="24"/>
        </w:rPr>
        <w:t xml:space="preserve">      Han vil give sine engle befaling,</w:t>
      </w:r>
      <w:r w:rsidRPr="00F032E2">
        <w:rPr>
          <w:rFonts w:asciiTheme="minorHAnsi" w:hAnsiTheme="minorHAnsi"/>
          <w:sz w:val="24"/>
          <w:szCs w:val="24"/>
        </w:rPr>
        <w:br/>
        <w:t>      og de skal bære dig på hænder,</w:t>
      </w:r>
      <w:r w:rsidRPr="00F032E2">
        <w:rPr>
          <w:rFonts w:asciiTheme="minorHAnsi" w:hAnsiTheme="minorHAnsi"/>
          <w:sz w:val="24"/>
          <w:szCs w:val="24"/>
        </w:rPr>
        <w:br/>
        <w:t>      så du ikke støder din fod på nogen sten.«</w:t>
      </w:r>
    </w:p>
    <w:p w:rsidR="00000C3B" w:rsidRPr="00F032E2" w:rsidRDefault="00000C3B" w:rsidP="00000C3B">
      <w:pPr>
        <w:pStyle w:val="NormalWeb"/>
        <w:spacing w:before="0" w:beforeAutospacing="0" w:after="0" w:afterAutospacing="0" w:line="276" w:lineRule="auto"/>
        <w:rPr>
          <w:rFonts w:asciiTheme="minorHAnsi" w:hAnsiTheme="minorHAnsi"/>
          <w:sz w:val="24"/>
          <w:szCs w:val="24"/>
        </w:rPr>
      </w:pPr>
    </w:p>
    <w:p w:rsidR="00000C3B" w:rsidRPr="00F032E2" w:rsidRDefault="00000C3B" w:rsidP="00000C3B">
      <w:pPr>
        <w:pStyle w:val="NormalWeb"/>
        <w:spacing w:before="0" w:beforeAutospacing="0" w:after="0" w:afterAutospacing="0" w:line="276" w:lineRule="auto"/>
        <w:rPr>
          <w:rFonts w:asciiTheme="minorHAnsi" w:hAnsiTheme="minorHAnsi"/>
          <w:sz w:val="24"/>
          <w:szCs w:val="24"/>
        </w:rPr>
      </w:pPr>
      <w:r w:rsidRPr="00F032E2">
        <w:rPr>
          <w:rFonts w:asciiTheme="minorHAnsi" w:hAnsiTheme="minorHAnsi"/>
          <w:sz w:val="24"/>
          <w:szCs w:val="24"/>
        </w:rPr>
        <w:t>Jesus sagde til ham: »Der står også skrevet: ›Du må ikke udæske Herren din Gud.‹ «</w:t>
      </w:r>
    </w:p>
    <w:p w:rsidR="00000C3B" w:rsidRPr="00F032E2" w:rsidRDefault="00000C3B" w:rsidP="00000C3B">
      <w:pPr>
        <w:pStyle w:val="NormalWeb"/>
        <w:spacing w:before="0" w:beforeAutospacing="0" w:after="0" w:afterAutospacing="0" w:line="276" w:lineRule="auto"/>
        <w:rPr>
          <w:rFonts w:asciiTheme="minorHAnsi" w:hAnsiTheme="minorHAnsi"/>
          <w:sz w:val="24"/>
          <w:szCs w:val="24"/>
        </w:rPr>
      </w:pPr>
      <w:r w:rsidRPr="00F032E2">
        <w:rPr>
          <w:rFonts w:asciiTheme="minorHAnsi" w:hAnsiTheme="minorHAnsi"/>
          <w:sz w:val="24"/>
          <w:szCs w:val="24"/>
        </w:rPr>
        <w:t>Igen tog Djævelen ham med sig, denne gang til et meget højt bjerg, og viste ham alle v</w:t>
      </w:r>
      <w:r>
        <w:rPr>
          <w:rFonts w:asciiTheme="minorHAnsi" w:hAnsiTheme="minorHAnsi"/>
          <w:sz w:val="24"/>
          <w:szCs w:val="24"/>
        </w:rPr>
        <w:t>erdens riger og deres herlighed</w:t>
      </w:r>
    </w:p>
    <w:p w:rsidR="00000C3B" w:rsidRPr="00F032E2" w:rsidRDefault="00000C3B" w:rsidP="00000C3B">
      <w:pPr>
        <w:pStyle w:val="NormalWeb"/>
        <w:spacing w:before="0" w:beforeAutospacing="0" w:after="0" w:afterAutospacing="0" w:line="276" w:lineRule="auto"/>
        <w:rPr>
          <w:rFonts w:asciiTheme="minorHAnsi" w:hAnsiTheme="minorHAnsi"/>
          <w:sz w:val="24"/>
          <w:szCs w:val="24"/>
        </w:rPr>
      </w:pPr>
      <w:r w:rsidRPr="00F032E2">
        <w:rPr>
          <w:rFonts w:asciiTheme="minorHAnsi" w:hAnsiTheme="minorHAnsi"/>
          <w:sz w:val="24"/>
          <w:szCs w:val="24"/>
        </w:rPr>
        <w:t>og sagde til ham: »Alt dette vil jeg give dig, hvis du vil kaste dig ned og tilbede mig.«  </w:t>
      </w:r>
    </w:p>
    <w:p w:rsidR="00000C3B" w:rsidRPr="00F032E2" w:rsidRDefault="00000C3B" w:rsidP="00000C3B">
      <w:pPr>
        <w:pStyle w:val="NormalWeb"/>
        <w:spacing w:before="0" w:beforeAutospacing="0" w:after="0" w:afterAutospacing="0" w:line="276" w:lineRule="auto"/>
        <w:rPr>
          <w:rFonts w:asciiTheme="minorHAnsi" w:hAnsiTheme="minorHAnsi"/>
          <w:sz w:val="24"/>
          <w:szCs w:val="24"/>
        </w:rPr>
      </w:pPr>
      <w:r w:rsidRPr="00F032E2">
        <w:rPr>
          <w:rFonts w:asciiTheme="minorHAnsi" w:hAnsiTheme="minorHAnsi"/>
          <w:sz w:val="24"/>
          <w:szCs w:val="24"/>
        </w:rPr>
        <w:t xml:space="preserve">Da svarede Jesus ham: »Vig bort, Satan! For der står skrevet: ›Du skal tilbede Herren din Gud og tjene ham alene.‹ « </w:t>
      </w:r>
      <w:bookmarkStart w:id="1" w:name="v11"/>
    </w:p>
    <w:bookmarkEnd w:id="1"/>
    <w:p w:rsidR="00000C3B" w:rsidRDefault="00000C3B" w:rsidP="00000C3B">
      <w:pPr>
        <w:pStyle w:val="NormalWeb"/>
        <w:spacing w:before="0" w:beforeAutospacing="0" w:after="0" w:afterAutospacing="0" w:line="276" w:lineRule="auto"/>
        <w:rPr>
          <w:rFonts w:asciiTheme="minorHAnsi" w:hAnsiTheme="minorHAnsi"/>
          <w:sz w:val="24"/>
          <w:szCs w:val="24"/>
        </w:rPr>
      </w:pPr>
      <w:r w:rsidRPr="00F032E2">
        <w:rPr>
          <w:rFonts w:asciiTheme="minorHAnsi" w:hAnsiTheme="minorHAnsi"/>
          <w:sz w:val="24"/>
          <w:szCs w:val="24"/>
        </w:rPr>
        <w:t>Da forlod Djævelen ham, og se, der kom engle og sørgede for ham.</w:t>
      </w:r>
    </w:p>
    <w:p w:rsidR="00000C3B" w:rsidRDefault="00000C3B" w:rsidP="00000C3B">
      <w:pPr>
        <w:pStyle w:val="NormalWeb"/>
        <w:spacing w:before="0" w:beforeAutospacing="0" w:after="0" w:afterAutospacing="0"/>
        <w:rPr>
          <w:i/>
          <w:sz w:val="18"/>
          <w:szCs w:val="18"/>
        </w:rPr>
      </w:pPr>
    </w:p>
    <w:p w:rsidR="00000C3B" w:rsidRPr="00F032E2" w:rsidRDefault="00000C3B" w:rsidP="00000C3B">
      <w:pPr>
        <w:pStyle w:val="NormalWeb"/>
        <w:spacing w:before="0" w:beforeAutospacing="0" w:after="0" w:afterAutospacing="0"/>
        <w:rPr>
          <w:rFonts w:asciiTheme="minorHAnsi" w:hAnsiTheme="minorHAnsi"/>
          <w:sz w:val="24"/>
          <w:szCs w:val="24"/>
        </w:rPr>
      </w:pPr>
      <w:r>
        <w:rPr>
          <w:i/>
          <w:sz w:val="18"/>
          <w:szCs w:val="18"/>
        </w:rPr>
        <w:t>Det Ny Testamente</w:t>
      </w:r>
      <w:r w:rsidRPr="00F032E2">
        <w:rPr>
          <w:i/>
          <w:sz w:val="18"/>
          <w:szCs w:val="18"/>
        </w:rPr>
        <w:t>, Matthæusevangeliet kapitel 4</w:t>
      </w:r>
    </w:p>
    <w:p w:rsidR="00000C3B" w:rsidRDefault="00000C3B" w:rsidP="00000C3B">
      <w:pPr>
        <w:rPr>
          <w:sz w:val="24"/>
          <w:szCs w:val="24"/>
        </w:rPr>
      </w:pPr>
    </w:p>
    <w:p w:rsidR="00000C3B" w:rsidRDefault="00000C3B" w:rsidP="00000C3B">
      <w:pPr>
        <w:rPr>
          <w:sz w:val="24"/>
          <w:szCs w:val="24"/>
        </w:rPr>
      </w:pPr>
    </w:p>
    <w:p w:rsidR="00000C3B" w:rsidRDefault="00000C3B" w:rsidP="00000C3B">
      <w:pPr>
        <w:rPr>
          <w:sz w:val="24"/>
          <w:szCs w:val="24"/>
        </w:rPr>
      </w:pPr>
    </w:p>
    <w:p w:rsidR="00000C3B" w:rsidRPr="00F032E2" w:rsidRDefault="00000C3B" w:rsidP="00000C3B">
      <w:pPr>
        <w:rPr>
          <w:sz w:val="24"/>
          <w:szCs w:val="24"/>
        </w:rPr>
      </w:pPr>
    </w:p>
    <w:p w:rsidR="00000C3B" w:rsidRPr="00F032E2" w:rsidRDefault="00000C3B" w:rsidP="00000C3B">
      <w:pPr>
        <w:rPr>
          <w:sz w:val="24"/>
          <w:szCs w:val="24"/>
        </w:rPr>
      </w:pPr>
      <w:r w:rsidRPr="00F032E2">
        <w:rPr>
          <w:sz w:val="24"/>
          <w:szCs w:val="24"/>
        </w:rPr>
        <w:t>Hvad handler historien om?</w:t>
      </w:r>
    </w:p>
    <w:p w:rsidR="00000C3B" w:rsidRPr="00F032E2" w:rsidRDefault="00000C3B" w:rsidP="00000C3B">
      <w:pPr>
        <w:rPr>
          <w:sz w:val="24"/>
          <w:szCs w:val="24"/>
        </w:rPr>
      </w:pPr>
      <w:r w:rsidRPr="00F032E2">
        <w:rPr>
          <w:sz w:val="24"/>
          <w:szCs w:val="24"/>
        </w:rPr>
        <w:t xml:space="preserve">________________________________________________________________________________ </w:t>
      </w:r>
    </w:p>
    <w:p w:rsidR="00000C3B" w:rsidRPr="00F032E2" w:rsidRDefault="00000C3B" w:rsidP="00000C3B">
      <w:pPr>
        <w:rPr>
          <w:sz w:val="24"/>
          <w:szCs w:val="24"/>
        </w:rPr>
      </w:pPr>
      <w:r w:rsidRPr="00F032E2">
        <w:rPr>
          <w:sz w:val="24"/>
          <w:szCs w:val="24"/>
        </w:rPr>
        <w:t xml:space="preserve">________________________________________________________________________________ </w:t>
      </w:r>
    </w:p>
    <w:p w:rsidR="00000C3B" w:rsidRPr="00F032E2" w:rsidRDefault="00000C3B" w:rsidP="00000C3B">
      <w:pPr>
        <w:rPr>
          <w:sz w:val="24"/>
          <w:szCs w:val="24"/>
        </w:rPr>
      </w:pPr>
      <w:r w:rsidRPr="00F032E2">
        <w:rPr>
          <w:sz w:val="24"/>
          <w:szCs w:val="24"/>
        </w:rPr>
        <w:t xml:space="preserve">________________________________________________________________________________ </w:t>
      </w:r>
    </w:p>
    <w:p w:rsidR="00000C3B" w:rsidRPr="00F032E2" w:rsidRDefault="00000C3B" w:rsidP="00000C3B">
      <w:pPr>
        <w:rPr>
          <w:sz w:val="24"/>
          <w:szCs w:val="24"/>
        </w:rPr>
      </w:pPr>
    </w:p>
    <w:p w:rsidR="00000C3B" w:rsidRPr="00F032E2" w:rsidRDefault="00000C3B" w:rsidP="00000C3B">
      <w:pPr>
        <w:rPr>
          <w:sz w:val="24"/>
          <w:szCs w:val="24"/>
        </w:rPr>
      </w:pPr>
      <w:r w:rsidRPr="00F032E2">
        <w:rPr>
          <w:sz w:val="24"/>
          <w:szCs w:val="24"/>
        </w:rPr>
        <w:t>Hvordan hænger denne historie fra Bibelen sammen med fasten i middelalderen?</w:t>
      </w:r>
    </w:p>
    <w:p w:rsidR="00000C3B" w:rsidRPr="00F032E2" w:rsidRDefault="00000C3B" w:rsidP="00000C3B">
      <w:pPr>
        <w:rPr>
          <w:sz w:val="24"/>
          <w:szCs w:val="24"/>
        </w:rPr>
      </w:pPr>
      <w:r w:rsidRPr="00F032E2">
        <w:rPr>
          <w:sz w:val="24"/>
          <w:szCs w:val="24"/>
        </w:rPr>
        <w:t xml:space="preserve">________________________________________________________________________________ </w:t>
      </w:r>
    </w:p>
    <w:p w:rsidR="00000C3B" w:rsidRPr="00F032E2" w:rsidRDefault="00000C3B" w:rsidP="00000C3B">
      <w:pPr>
        <w:rPr>
          <w:sz w:val="24"/>
          <w:szCs w:val="24"/>
        </w:rPr>
      </w:pPr>
      <w:r w:rsidRPr="00F032E2">
        <w:rPr>
          <w:sz w:val="24"/>
          <w:szCs w:val="24"/>
        </w:rPr>
        <w:t xml:space="preserve">________________________________________________________________________________ </w:t>
      </w:r>
    </w:p>
    <w:p w:rsidR="00000C3B" w:rsidRPr="00F032E2" w:rsidRDefault="00000C3B" w:rsidP="00000C3B">
      <w:pPr>
        <w:rPr>
          <w:sz w:val="24"/>
          <w:szCs w:val="24"/>
        </w:rPr>
      </w:pPr>
      <w:r w:rsidRPr="00F032E2">
        <w:rPr>
          <w:sz w:val="24"/>
          <w:szCs w:val="24"/>
        </w:rPr>
        <w:t xml:space="preserve">________________________________________________________________________________ </w:t>
      </w:r>
    </w:p>
    <w:p w:rsidR="00000C3B" w:rsidRPr="00F032E2" w:rsidRDefault="00000C3B" w:rsidP="00000C3B">
      <w:pPr>
        <w:rPr>
          <w:sz w:val="24"/>
          <w:szCs w:val="24"/>
        </w:rPr>
      </w:pPr>
    </w:p>
    <w:p w:rsidR="00000C3B" w:rsidRPr="00F032E2" w:rsidRDefault="00000C3B" w:rsidP="00000C3B">
      <w:pPr>
        <w:rPr>
          <w:sz w:val="24"/>
          <w:szCs w:val="24"/>
        </w:rPr>
      </w:pPr>
      <w:r w:rsidRPr="00F032E2">
        <w:rPr>
          <w:sz w:val="24"/>
          <w:szCs w:val="24"/>
        </w:rPr>
        <w:t>Hvad synes du om historien?</w:t>
      </w:r>
    </w:p>
    <w:p w:rsidR="00000C3B" w:rsidRPr="00F032E2" w:rsidRDefault="00000C3B" w:rsidP="00000C3B">
      <w:pPr>
        <w:rPr>
          <w:sz w:val="24"/>
          <w:szCs w:val="24"/>
        </w:rPr>
      </w:pPr>
      <w:r w:rsidRPr="00F032E2">
        <w:rPr>
          <w:sz w:val="24"/>
          <w:szCs w:val="24"/>
        </w:rPr>
        <w:t xml:space="preserve">________________________________________________________________________________ </w:t>
      </w:r>
    </w:p>
    <w:p w:rsidR="00000C3B" w:rsidRPr="00F032E2" w:rsidRDefault="00000C3B" w:rsidP="00000C3B">
      <w:pPr>
        <w:rPr>
          <w:sz w:val="24"/>
          <w:szCs w:val="24"/>
        </w:rPr>
      </w:pPr>
      <w:r w:rsidRPr="00F032E2">
        <w:rPr>
          <w:sz w:val="24"/>
          <w:szCs w:val="24"/>
        </w:rPr>
        <w:t xml:space="preserve">________________________________________________________________________________ </w:t>
      </w:r>
    </w:p>
    <w:p w:rsidR="00000C3B" w:rsidRDefault="00000C3B" w:rsidP="00000C3B">
      <w:pPr>
        <w:rPr>
          <w:sz w:val="24"/>
          <w:szCs w:val="24"/>
        </w:rPr>
      </w:pPr>
      <w:r w:rsidRPr="00F032E2">
        <w:rPr>
          <w:sz w:val="24"/>
          <w:szCs w:val="24"/>
        </w:rPr>
        <w:t xml:space="preserve">________________________________________________________________________________ </w:t>
      </w:r>
    </w:p>
    <w:p w:rsidR="00000C3B" w:rsidRDefault="00000C3B">
      <w:r>
        <w:br w:type="page"/>
      </w:r>
    </w:p>
    <w:p w:rsidR="00000C3B" w:rsidRDefault="00000C3B" w:rsidP="00000C3B">
      <w:pPr>
        <w:pStyle w:val="Overskrift2"/>
        <w:rPr>
          <w:rFonts w:eastAsia="Times New Roman" w:cs="Times New Roman"/>
        </w:rPr>
      </w:pPr>
      <w:r>
        <w:rPr>
          <w:rFonts w:eastAsia="Times New Roman" w:cs="Times New Roman"/>
        </w:rPr>
        <w:t>Bilag 5</w:t>
      </w:r>
    </w:p>
    <w:p w:rsidR="00000C3B" w:rsidRPr="00862AFC" w:rsidRDefault="00000C3B" w:rsidP="00000C3B"/>
    <w:p w:rsidR="00000C3B" w:rsidRDefault="00000C3B" w:rsidP="00000C3B">
      <w:pPr>
        <w:jc w:val="center"/>
        <w:rPr>
          <w:sz w:val="36"/>
          <w:szCs w:val="36"/>
        </w:rPr>
      </w:pPr>
      <w:r w:rsidRPr="00862AFC">
        <w:rPr>
          <w:sz w:val="36"/>
          <w:szCs w:val="36"/>
        </w:rPr>
        <w:t>FASTELAVN EFTER MIDDELALDEREN</w:t>
      </w:r>
    </w:p>
    <w:p w:rsidR="00000C3B" w:rsidRPr="00862AFC" w:rsidRDefault="00000C3B" w:rsidP="00000C3B">
      <w:pPr>
        <w:jc w:val="center"/>
        <w:rPr>
          <w:sz w:val="36"/>
          <w:szCs w:val="36"/>
        </w:rPr>
      </w:pPr>
      <w:r>
        <w:rPr>
          <w:noProof/>
          <w:sz w:val="36"/>
          <w:szCs w:val="36"/>
          <w:lang w:eastAsia="da-DK"/>
        </w:rPr>
        <w:drawing>
          <wp:inline distT="0" distB="0" distL="0" distR="0" wp14:anchorId="335E2A76" wp14:editId="3E8FB8CC">
            <wp:extent cx="1767840" cy="1767840"/>
            <wp:effectExtent l="0" t="0" r="3810" b="381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OX13767116religion tilpass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8208" cy="1768208"/>
                    </a:xfrm>
                    <a:prstGeom prst="rect">
                      <a:avLst/>
                    </a:prstGeom>
                  </pic:spPr>
                </pic:pic>
              </a:graphicData>
            </a:graphic>
          </wp:inline>
        </w:drawing>
      </w:r>
    </w:p>
    <w:p w:rsidR="00000C3B" w:rsidRPr="006F0D33" w:rsidRDefault="00000C3B" w:rsidP="00000C3B">
      <w:pPr>
        <w:rPr>
          <w:rStyle w:val="current"/>
          <w:rFonts w:eastAsia="Times New Roman" w:cs="Times New Roman"/>
          <w:sz w:val="20"/>
          <w:szCs w:val="20"/>
        </w:rPr>
      </w:pPr>
      <w:r w:rsidRPr="006F0D33">
        <w:rPr>
          <w:rStyle w:val="current"/>
          <w:rFonts w:eastAsia="Times New Roman" w:cs="Times New Roman"/>
          <w:sz w:val="20"/>
          <w:szCs w:val="20"/>
        </w:rPr>
        <w:t xml:space="preserve">Da middelalderen gik mod sin slutning omkring år 1500, skete der noget nyt med den kristne tro i Danmark. Der kom modstand mod den katolske kristendom og paven i Rom. Det startede i Tyskland og kom senere til Danmark. I stedet for at være katolske kristne blev danskerne til protestantiske kristne. Det er den samme form for kristendom, som flertallet i Danmark tror på i dag. </w:t>
      </w:r>
    </w:p>
    <w:p w:rsidR="00000C3B" w:rsidRPr="006F0D33" w:rsidRDefault="00000C3B" w:rsidP="00000C3B">
      <w:pPr>
        <w:rPr>
          <w:rStyle w:val="current"/>
          <w:rFonts w:eastAsia="Times New Roman" w:cs="Times New Roman"/>
          <w:sz w:val="20"/>
          <w:szCs w:val="20"/>
        </w:rPr>
      </w:pPr>
      <w:r w:rsidRPr="006F0D33">
        <w:rPr>
          <w:rStyle w:val="current"/>
          <w:rFonts w:eastAsia="Times New Roman" w:cs="Times New Roman"/>
          <w:sz w:val="20"/>
          <w:szCs w:val="20"/>
        </w:rPr>
        <w:t xml:space="preserve">Med den nye kristendom blev festen og fasten omkring fastelavn også ændret. Det hele blev knap så festligt og alvorligt, selvom man stadig holdt fastelavn. </w:t>
      </w:r>
    </w:p>
    <w:p w:rsidR="00000C3B" w:rsidRPr="006F0D33" w:rsidRDefault="00000C3B" w:rsidP="00000C3B">
      <w:pPr>
        <w:rPr>
          <w:rStyle w:val="current"/>
          <w:rFonts w:eastAsia="Times New Roman" w:cs="Times New Roman"/>
          <w:sz w:val="20"/>
          <w:szCs w:val="20"/>
        </w:rPr>
      </w:pPr>
      <w:r w:rsidRPr="006F0D33">
        <w:rPr>
          <w:rStyle w:val="current"/>
          <w:rFonts w:eastAsia="Times New Roman" w:cs="Times New Roman"/>
          <w:sz w:val="20"/>
          <w:szCs w:val="20"/>
        </w:rPr>
        <w:t>I 1600-tallet og op mod 1900-tallet var fastelavn en fest, der begyndte om søndagen og fortsatte om mandagen. Folk holdt fri fra deres hårde arbejde, spiste bedre og gik i kirke om søndagen. Man tog det fineste tøj på og pyntede op. Der var optog, hvor folk var udklædte i sjove kostumer, og man sluttede med en dans.</w:t>
      </w:r>
    </w:p>
    <w:p w:rsidR="00000C3B" w:rsidRPr="006F0D33" w:rsidRDefault="00000C3B" w:rsidP="00000C3B">
      <w:pPr>
        <w:rPr>
          <w:rStyle w:val="current"/>
          <w:rFonts w:eastAsia="Times New Roman" w:cs="Times New Roman"/>
          <w:sz w:val="20"/>
          <w:szCs w:val="20"/>
        </w:rPr>
      </w:pPr>
      <w:r w:rsidRPr="006F0D33">
        <w:rPr>
          <w:rStyle w:val="current"/>
          <w:rFonts w:eastAsia="Times New Roman" w:cs="Times New Roman"/>
          <w:sz w:val="20"/>
          <w:szCs w:val="20"/>
        </w:rPr>
        <w:t xml:space="preserve">Ellers var fastelavnsdagene det tidspunkt, hvor man kunne drille hinanden og lege i stedet for at </w:t>
      </w:r>
      <w:r>
        <w:rPr>
          <w:rStyle w:val="current"/>
          <w:rFonts w:eastAsia="Times New Roman" w:cs="Times New Roman"/>
          <w:sz w:val="20"/>
          <w:szCs w:val="20"/>
        </w:rPr>
        <w:t>arbejde. Nogle gange blev drill</w:t>
      </w:r>
      <w:r w:rsidRPr="006F0D33">
        <w:rPr>
          <w:rStyle w:val="current"/>
          <w:rFonts w:eastAsia="Times New Roman" w:cs="Times New Roman"/>
          <w:sz w:val="20"/>
          <w:szCs w:val="20"/>
        </w:rPr>
        <w:t>er</w:t>
      </w:r>
      <w:r>
        <w:rPr>
          <w:rStyle w:val="current"/>
          <w:rFonts w:eastAsia="Times New Roman" w:cs="Times New Roman"/>
          <w:sz w:val="20"/>
          <w:szCs w:val="20"/>
        </w:rPr>
        <w:t>ier</w:t>
      </w:r>
      <w:r w:rsidRPr="006F0D33">
        <w:rPr>
          <w:rStyle w:val="current"/>
          <w:rFonts w:eastAsia="Times New Roman" w:cs="Times New Roman"/>
          <w:sz w:val="20"/>
          <w:szCs w:val="20"/>
        </w:rPr>
        <w:t xml:space="preserve">ne lidt for grove, især når de unge mænd drak lidt for meget. </w:t>
      </w:r>
    </w:p>
    <w:p w:rsidR="00000C3B" w:rsidRPr="006F0D33" w:rsidRDefault="00000C3B" w:rsidP="00000C3B">
      <w:pPr>
        <w:rPr>
          <w:rStyle w:val="current"/>
          <w:rFonts w:eastAsia="Times New Roman" w:cs="Times New Roman"/>
          <w:sz w:val="20"/>
          <w:szCs w:val="20"/>
        </w:rPr>
      </w:pPr>
      <w:r w:rsidRPr="006F0D33">
        <w:rPr>
          <w:rStyle w:val="current"/>
          <w:rFonts w:eastAsia="Times New Roman" w:cs="Times New Roman"/>
          <w:sz w:val="20"/>
          <w:szCs w:val="20"/>
        </w:rPr>
        <w:t>En af de lege, man lavede, var at slå katten af tønden. Det gør vi også i dag, men dengang var det hele lidt anderledes. Traditionen med at slå katten af tønden kom fra Holland i 1500-tallet. Hollænderne tog traditionen med sig til landet, da en gruppe bosatte sig i Danmark. Dengang troede man på</w:t>
      </w:r>
      <w:r>
        <w:rPr>
          <w:rStyle w:val="current"/>
          <w:rFonts w:eastAsia="Times New Roman" w:cs="Times New Roman"/>
          <w:sz w:val="20"/>
          <w:szCs w:val="20"/>
        </w:rPr>
        <w:t>,</w:t>
      </w:r>
      <w:r w:rsidRPr="006F0D33">
        <w:rPr>
          <w:rStyle w:val="current"/>
          <w:rFonts w:eastAsia="Times New Roman" w:cs="Times New Roman"/>
          <w:sz w:val="20"/>
          <w:szCs w:val="20"/>
        </w:rPr>
        <w:t xml:space="preserve"> at sorte katte var onde dyr, som arbejdede sammen med de onde magter. Derfor var der faktisk en rigtig sort kat i tønden, når man legede legen. </w:t>
      </w:r>
    </w:p>
    <w:p w:rsidR="00000C3B" w:rsidRPr="006F0D33" w:rsidRDefault="00000C3B" w:rsidP="00000C3B">
      <w:pPr>
        <w:jc w:val="center"/>
        <w:rPr>
          <w:sz w:val="20"/>
          <w:szCs w:val="20"/>
        </w:rPr>
      </w:pPr>
      <w:r>
        <w:rPr>
          <w:noProof/>
          <w:sz w:val="20"/>
          <w:szCs w:val="20"/>
          <w:lang w:eastAsia="da-DK"/>
        </w:rPr>
        <w:drawing>
          <wp:inline distT="0" distB="0" distL="0" distR="0" wp14:anchorId="2AB15256" wp14:editId="6FB07A1E">
            <wp:extent cx="2045638" cy="2045638"/>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OX5742981fastelavnstønde sort tilpasse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5638" cy="2045638"/>
                    </a:xfrm>
                    <a:prstGeom prst="rect">
                      <a:avLst/>
                    </a:prstGeom>
                  </pic:spPr>
                </pic:pic>
              </a:graphicData>
            </a:graphic>
          </wp:inline>
        </w:drawing>
      </w:r>
    </w:p>
    <w:p w:rsidR="00000C3B" w:rsidRPr="006F0D33" w:rsidRDefault="00000C3B" w:rsidP="00000C3B">
      <w:pPr>
        <w:rPr>
          <w:rStyle w:val="current"/>
          <w:rFonts w:eastAsia="Times New Roman" w:cs="Times New Roman"/>
          <w:sz w:val="20"/>
          <w:szCs w:val="20"/>
        </w:rPr>
      </w:pPr>
      <w:r w:rsidRPr="006F0D33">
        <w:rPr>
          <w:rStyle w:val="current"/>
          <w:rFonts w:eastAsia="Times New Roman" w:cs="Times New Roman"/>
          <w:sz w:val="20"/>
          <w:szCs w:val="20"/>
        </w:rPr>
        <w:t>Man troede på, at når man slog på katten inden i tønden, så jagede man alt det onde og mørke bort. Heldigvis slap katten som regel væk, inden den blev slået alt for meget. I dag har man en kat udenpå tønden, som er tegnet og indeni har man slik og frugt. Vinderne af konkurrencen bliver kattekonge eller kattedronning. Man legede også mange andre lege end katten af tønden. Du kender måske legen at bide til bolle, hvor man trækker en snor igennem bollerne</w:t>
      </w:r>
      <w:r>
        <w:rPr>
          <w:rStyle w:val="current"/>
          <w:rFonts w:eastAsia="Times New Roman" w:cs="Times New Roman"/>
          <w:sz w:val="20"/>
          <w:szCs w:val="20"/>
        </w:rPr>
        <w:t>, og man skal så spise dem</w:t>
      </w:r>
      <w:r w:rsidRPr="006F0D33">
        <w:rPr>
          <w:rStyle w:val="current"/>
          <w:rFonts w:eastAsia="Times New Roman" w:cs="Times New Roman"/>
          <w:sz w:val="20"/>
          <w:szCs w:val="20"/>
        </w:rPr>
        <w:t xml:space="preserve"> med hænderne på ryggen.</w:t>
      </w:r>
    </w:p>
    <w:p w:rsidR="00000C3B" w:rsidRPr="006F0D33" w:rsidRDefault="00000C3B" w:rsidP="00000C3B">
      <w:pPr>
        <w:jc w:val="center"/>
        <w:rPr>
          <w:rStyle w:val="current"/>
          <w:rFonts w:eastAsia="Times New Roman" w:cs="Times New Roman"/>
          <w:sz w:val="20"/>
          <w:szCs w:val="20"/>
        </w:rPr>
      </w:pPr>
      <w:r>
        <w:rPr>
          <w:rFonts w:eastAsia="Times New Roman" w:cs="Times New Roman"/>
          <w:noProof/>
          <w:sz w:val="20"/>
          <w:szCs w:val="20"/>
          <w:lang w:eastAsia="da-DK"/>
        </w:rPr>
        <w:drawing>
          <wp:inline distT="0" distB="0" distL="0" distR="0" wp14:anchorId="6049B8AC" wp14:editId="073E8E5B">
            <wp:extent cx="1789242" cy="2385060"/>
            <wp:effectExtent l="0" t="0" r="1905"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OX995582fastelavnsris tilpasse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9913" cy="2385955"/>
                    </a:xfrm>
                    <a:prstGeom prst="rect">
                      <a:avLst/>
                    </a:prstGeom>
                  </pic:spPr>
                </pic:pic>
              </a:graphicData>
            </a:graphic>
          </wp:inline>
        </w:drawing>
      </w:r>
    </w:p>
    <w:p w:rsidR="00000C3B" w:rsidRPr="006F0D33" w:rsidRDefault="00000C3B" w:rsidP="00000C3B">
      <w:pPr>
        <w:rPr>
          <w:rStyle w:val="current"/>
          <w:rFonts w:eastAsia="Times New Roman" w:cs="Times New Roman"/>
          <w:sz w:val="20"/>
          <w:szCs w:val="20"/>
        </w:rPr>
      </w:pPr>
      <w:r w:rsidRPr="006F0D33">
        <w:rPr>
          <w:rStyle w:val="current"/>
          <w:rFonts w:eastAsia="Times New Roman" w:cs="Times New Roman"/>
          <w:sz w:val="20"/>
          <w:szCs w:val="20"/>
        </w:rPr>
        <w:t xml:space="preserve">Til fastelavn kan man købe eller selv lave fastelavnsris. Fastelavnsris er grene, der er bundet sammen </w:t>
      </w:r>
      <w:r>
        <w:rPr>
          <w:rStyle w:val="current"/>
          <w:rFonts w:eastAsia="Times New Roman" w:cs="Times New Roman"/>
          <w:sz w:val="20"/>
          <w:szCs w:val="20"/>
        </w:rPr>
        <w:t xml:space="preserve">og pyntet </w:t>
      </w:r>
      <w:r w:rsidRPr="006F0D33">
        <w:rPr>
          <w:rStyle w:val="current"/>
          <w:rFonts w:eastAsia="Times New Roman" w:cs="Times New Roman"/>
          <w:sz w:val="20"/>
          <w:szCs w:val="20"/>
        </w:rPr>
        <w:t>med flotte papirstrimler og slik. Traditionen med riset er faktisk meget gammel. Før i tiden brugte man grene til at slå let på de unge kvinder, for at de skulle kunne føde børn. Det kalder man for overtro. Senere blev riset forbundet med påsken, hvor de blide slag med riset skulle få børnene til at tænke på de lidelser, Jesus havde haft under korsfæstelsen. I forbindelse med fastelavn handler det dog mere om, at børnene kan drille deres forældre ved at vække dem med grenene. Derefter skal de have lækkerier som tak.</w:t>
      </w:r>
    </w:p>
    <w:tbl>
      <w:tblPr>
        <w:tblStyle w:val="Tabel-Gitter"/>
        <w:tblW w:w="0" w:type="auto"/>
        <w:tblLook w:val="04A0" w:firstRow="1" w:lastRow="0" w:firstColumn="1" w:lastColumn="0" w:noHBand="0" w:noVBand="1"/>
      </w:tblPr>
      <w:tblGrid>
        <w:gridCol w:w="9778"/>
      </w:tblGrid>
      <w:tr w:rsidR="00000C3B" w:rsidRPr="006F0D33" w:rsidTr="005E1E03">
        <w:tc>
          <w:tcPr>
            <w:tcW w:w="9778" w:type="dxa"/>
          </w:tcPr>
          <w:p w:rsidR="00000C3B" w:rsidRPr="006F0D33" w:rsidRDefault="00000C3B" w:rsidP="005E1E03">
            <w:pPr>
              <w:rPr>
                <w:sz w:val="20"/>
                <w:szCs w:val="20"/>
              </w:rPr>
            </w:pPr>
          </w:p>
          <w:p w:rsidR="00000C3B" w:rsidRPr="00321210" w:rsidRDefault="00000C3B" w:rsidP="005E1E03">
            <w:pPr>
              <w:rPr>
                <w:sz w:val="24"/>
                <w:szCs w:val="24"/>
              </w:rPr>
            </w:pPr>
            <w:r w:rsidRPr="00321210">
              <w:rPr>
                <w:sz w:val="24"/>
                <w:szCs w:val="24"/>
              </w:rPr>
              <w:t>Hvorfor klæder børn sig ud en gang om året og ”slår katten af tønden”?</w:t>
            </w:r>
          </w:p>
          <w:p w:rsidR="00000C3B" w:rsidRPr="00321210" w:rsidRDefault="00000C3B" w:rsidP="005E1E03">
            <w:pPr>
              <w:rPr>
                <w:sz w:val="24"/>
                <w:szCs w:val="24"/>
              </w:rPr>
            </w:pPr>
            <w:r w:rsidRPr="00321210">
              <w:rPr>
                <w:sz w:val="24"/>
                <w:szCs w:val="24"/>
              </w:rPr>
              <w:t>Hvor gammel er fastelavnen og hvordan har den ændret sig gennem årene?</w:t>
            </w:r>
          </w:p>
          <w:p w:rsidR="00000C3B" w:rsidRPr="00321210" w:rsidRDefault="00000C3B" w:rsidP="005E1E03">
            <w:pPr>
              <w:rPr>
                <w:rStyle w:val="current"/>
                <w:sz w:val="24"/>
                <w:szCs w:val="24"/>
              </w:rPr>
            </w:pPr>
            <w:r w:rsidRPr="00321210">
              <w:rPr>
                <w:sz w:val="24"/>
                <w:szCs w:val="24"/>
              </w:rPr>
              <w:t>Hvordan hænger fastelavn og religion sammen?</w:t>
            </w:r>
          </w:p>
          <w:p w:rsidR="00000C3B" w:rsidRPr="006F0D33" w:rsidRDefault="00000C3B" w:rsidP="005E1E03">
            <w:pPr>
              <w:rPr>
                <w:rStyle w:val="current"/>
                <w:rFonts w:eastAsia="Times New Roman" w:cs="Times New Roman"/>
                <w:sz w:val="20"/>
                <w:szCs w:val="20"/>
              </w:rPr>
            </w:pPr>
          </w:p>
        </w:tc>
      </w:tr>
    </w:tbl>
    <w:p w:rsidR="00000C3B" w:rsidRPr="006F0D33" w:rsidRDefault="00000C3B" w:rsidP="00000C3B">
      <w:pPr>
        <w:rPr>
          <w:rStyle w:val="current"/>
          <w:rFonts w:eastAsia="Times New Roman" w:cs="Times New Roman"/>
          <w:sz w:val="20"/>
          <w:szCs w:val="20"/>
        </w:rPr>
      </w:pPr>
    </w:p>
    <w:p w:rsidR="00000C3B" w:rsidRPr="00321210" w:rsidRDefault="00000C3B" w:rsidP="00000C3B">
      <w:pPr>
        <w:rPr>
          <w:rStyle w:val="current"/>
          <w:rFonts w:eastAsia="Times New Roman" w:cs="Times New Roman"/>
          <w:b/>
          <w:sz w:val="20"/>
          <w:szCs w:val="20"/>
        </w:rPr>
      </w:pPr>
      <w:r w:rsidRPr="00321210">
        <w:rPr>
          <w:rStyle w:val="current"/>
          <w:rFonts w:eastAsia="Times New Roman" w:cs="Times New Roman"/>
          <w:b/>
          <w:sz w:val="20"/>
          <w:szCs w:val="20"/>
        </w:rPr>
        <w:t>Ovenover kan du se de tre spørgsmål, som vi skulle finde et svar på i forbindelse med fastelavn.</w:t>
      </w:r>
    </w:p>
    <w:p w:rsidR="00000C3B" w:rsidRPr="00321210" w:rsidRDefault="00000C3B" w:rsidP="00000C3B">
      <w:pPr>
        <w:rPr>
          <w:rStyle w:val="current"/>
          <w:rFonts w:eastAsia="Times New Roman" w:cs="Times New Roman"/>
          <w:b/>
          <w:sz w:val="20"/>
          <w:szCs w:val="20"/>
        </w:rPr>
      </w:pPr>
      <w:r w:rsidRPr="00321210">
        <w:rPr>
          <w:rStyle w:val="current"/>
          <w:rFonts w:eastAsia="Times New Roman" w:cs="Times New Roman"/>
          <w:b/>
          <w:sz w:val="20"/>
          <w:szCs w:val="20"/>
        </w:rPr>
        <w:t>Hvad vil du svare?</w:t>
      </w:r>
    </w:p>
    <w:p w:rsidR="0027575F" w:rsidRDefault="00000C3B">
      <w:bookmarkStart w:id="2" w:name="_GoBack"/>
      <w:bookmarkEnd w:id="2"/>
    </w:p>
    <w:sectPr w:rsidR="0027575F" w:rsidSect="00B65C03">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70A37E20"/>
    <w:multiLevelType w:val="hybridMultilevel"/>
    <w:tmpl w:val="ADB2F6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03"/>
    <w:rsid w:val="00000C3B"/>
    <w:rsid w:val="000E5E8C"/>
    <w:rsid w:val="0031718B"/>
    <w:rsid w:val="004F7453"/>
    <w:rsid w:val="00B65C03"/>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B65C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65C03"/>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B65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B65C03"/>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B65C03"/>
    <w:rPr>
      <w:rFonts w:eastAsiaTheme="minorEastAsia"/>
      <w:sz w:val="18"/>
      <w:lang w:eastAsia="da-DK"/>
    </w:rPr>
  </w:style>
  <w:style w:type="paragraph" w:styleId="Listeafsnit">
    <w:name w:val="List Paragraph"/>
    <w:basedOn w:val="Normal"/>
    <w:uiPriority w:val="34"/>
    <w:qFormat/>
    <w:rsid w:val="00B65C03"/>
    <w:pPr>
      <w:ind w:left="720"/>
      <w:contextualSpacing/>
    </w:pPr>
  </w:style>
  <w:style w:type="paragraph" w:styleId="Opstilling-punkttegn">
    <w:name w:val="List Bullet"/>
    <w:basedOn w:val="Normal"/>
    <w:uiPriority w:val="99"/>
    <w:semiHidden/>
    <w:unhideWhenUsed/>
    <w:rsid w:val="00B65C03"/>
    <w:pPr>
      <w:numPr>
        <w:numId w:val="1"/>
      </w:numPr>
      <w:contextualSpacing/>
    </w:pPr>
  </w:style>
  <w:style w:type="paragraph" w:styleId="Markeringsbobletekst">
    <w:name w:val="Balloon Text"/>
    <w:basedOn w:val="Normal"/>
    <w:link w:val="MarkeringsbobletekstTegn"/>
    <w:uiPriority w:val="99"/>
    <w:semiHidden/>
    <w:unhideWhenUsed/>
    <w:rsid w:val="00B65C0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65C03"/>
    <w:rPr>
      <w:rFonts w:ascii="Tahoma" w:hAnsi="Tahoma" w:cs="Tahoma"/>
      <w:sz w:val="16"/>
      <w:szCs w:val="16"/>
    </w:rPr>
  </w:style>
  <w:style w:type="paragraph" w:styleId="NormalWeb">
    <w:name w:val="Normal (Web)"/>
    <w:basedOn w:val="Normal"/>
    <w:uiPriority w:val="99"/>
    <w:unhideWhenUsed/>
    <w:rsid w:val="00000C3B"/>
    <w:pPr>
      <w:spacing w:before="100" w:beforeAutospacing="1" w:after="100" w:afterAutospacing="1" w:line="240" w:lineRule="auto"/>
    </w:pPr>
    <w:rPr>
      <w:rFonts w:ascii="Times" w:hAnsi="Times" w:cs="Times New Roman"/>
      <w:sz w:val="20"/>
      <w:szCs w:val="20"/>
      <w:lang w:eastAsia="da-DK"/>
    </w:rPr>
  </w:style>
  <w:style w:type="character" w:customStyle="1" w:styleId="current">
    <w:name w:val="current"/>
    <w:basedOn w:val="Standardskrifttypeiafsnit"/>
    <w:rsid w:val="00000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B65C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65C03"/>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B65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B65C03"/>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B65C03"/>
    <w:rPr>
      <w:rFonts w:eastAsiaTheme="minorEastAsia"/>
      <w:sz w:val="18"/>
      <w:lang w:eastAsia="da-DK"/>
    </w:rPr>
  </w:style>
  <w:style w:type="paragraph" w:styleId="Listeafsnit">
    <w:name w:val="List Paragraph"/>
    <w:basedOn w:val="Normal"/>
    <w:uiPriority w:val="34"/>
    <w:qFormat/>
    <w:rsid w:val="00B65C03"/>
    <w:pPr>
      <w:ind w:left="720"/>
      <w:contextualSpacing/>
    </w:pPr>
  </w:style>
  <w:style w:type="paragraph" w:styleId="Opstilling-punkttegn">
    <w:name w:val="List Bullet"/>
    <w:basedOn w:val="Normal"/>
    <w:uiPriority w:val="99"/>
    <w:semiHidden/>
    <w:unhideWhenUsed/>
    <w:rsid w:val="00B65C03"/>
    <w:pPr>
      <w:numPr>
        <w:numId w:val="1"/>
      </w:numPr>
      <w:contextualSpacing/>
    </w:pPr>
  </w:style>
  <w:style w:type="paragraph" w:styleId="Markeringsbobletekst">
    <w:name w:val="Balloon Text"/>
    <w:basedOn w:val="Normal"/>
    <w:link w:val="MarkeringsbobletekstTegn"/>
    <w:uiPriority w:val="99"/>
    <w:semiHidden/>
    <w:unhideWhenUsed/>
    <w:rsid w:val="00B65C0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65C03"/>
    <w:rPr>
      <w:rFonts w:ascii="Tahoma" w:hAnsi="Tahoma" w:cs="Tahoma"/>
      <w:sz w:val="16"/>
      <w:szCs w:val="16"/>
    </w:rPr>
  </w:style>
  <w:style w:type="paragraph" w:styleId="NormalWeb">
    <w:name w:val="Normal (Web)"/>
    <w:basedOn w:val="Normal"/>
    <w:uiPriority w:val="99"/>
    <w:unhideWhenUsed/>
    <w:rsid w:val="00000C3B"/>
    <w:pPr>
      <w:spacing w:before="100" w:beforeAutospacing="1" w:after="100" w:afterAutospacing="1" w:line="240" w:lineRule="auto"/>
    </w:pPr>
    <w:rPr>
      <w:rFonts w:ascii="Times" w:hAnsi="Times" w:cs="Times New Roman"/>
      <w:sz w:val="20"/>
      <w:szCs w:val="20"/>
      <w:lang w:eastAsia="da-DK"/>
    </w:rPr>
  </w:style>
  <w:style w:type="character" w:customStyle="1" w:styleId="current">
    <w:name w:val="current"/>
    <w:basedOn w:val="Standardskrifttypeiafsnit"/>
    <w:rsid w:val="00000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2040</Words>
  <Characters>12447</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2016-08-19T10:45:00Z</cp:lastPrinted>
  <dcterms:created xsi:type="dcterms:W3CDTF">2016-08-19T10:39:00Z</dcterms:created>
  <dcterms:modified xsi:type="dcterms:W3CDTF">2016-08-19T10:52:00Z</dcterms:modified>
</cp:coreProperties>
</file>